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D2" w:rsidRDefault="00EA02D2" w:rsidP="005F5DB7">
      <w:pPr>
        <w:spacing w:before="120" w:after="120" w:line="240" w:lineRule="auto"/>
        <w:jc w:val="both"/>
        <w:rPr>
          <w:rFonts w:ascii="Arial" w:eastAsia="Times New Roman" w:hAnsi="Arial" w:cs="Arial"/>
          <w:b/>
          <w:sz w:val="20"/>
          <w:szCs w:val="20"/>
          <w:u w:val="single"/>
        </w:rPr>
      </w:pPr>
    </w:p>
    <w:p w:rsidR="00EA02D2" w:rsidRDefault="00EA02D2" w:rsidP="005F5DB7">
      <w:pPr>
        <w:spacing w:before="120" w:after="120" w:line="240" w:lineRule="auto"/>
        <w:jc w:val="both"/>
        <w:rPr>
          <w:rFonts w:ascii="Arial" w:eastAsia="Times New Roman" w:hAnsi="Arial" w:cs="Arial"/>
          <w:b/>
          <w:sz w:val="20"/>
          <w:szCs w:val="20"/>
          <w:u w:val="single"/>
        </w:rPr>
      </w:pPr>
    </w:p>
    <w:p w:rsidR="00EA02D2" w:rsidRDefault="00EA02D2" w:rsidP="005F5DB7">
      <w:pPr>
        <w:spacing w:before="120" w:after="120" w:line="240" w:lineRule="auto"/>
        <w:jc w:val="both"/>
        <w:rPr>
          <w:rFonts w:ascii="Arial" w:eastAsia="Times New Roman" w:hAnsi="Arial" w:cs="Arial"/>
          <w:b/>
          <w:sz w:val="20"/>
          <w:szCs w:val="20"/>
          <w:u w:val="single"/>
        </w:rPr>
      </w:pPr>
    </w:p>
    <w:p w:rsidR="00EA02D2" w:rsidRDefault="00EA02D2" w:rsidP="005F5DB7">
      <w:pPr>
        <w:spacing w:before="120" w:after="120" w:line="240" w:lineRule="auto"/>
        <w:jc w:val="both"/>
        <w:rPr>
          <w:rFonts w:ascii="Arial" w:eastAsia="Times New Roman" w:hAnsi="Arial" w:cs="Arial"/>
          <w:b/>
          <w:sz w:val="20"/>
          <w:szCs w:val="20"/>
          <w:u w:val="single"/>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2D7425" w:rsidRPr="00E02DE0" w:rsidRDefault="00E02DE0"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sz w:val="36"/>
          <w:lang w:eastAsia="fr-FR"/>
        </w:rPr>
      </w:pPr>
      <w:r w:rsidRPr="00E02DE0">
        <w:rPr>
          <w:rFonts w:ascii="Arial" w:eastAsia="Times New Roman" w:hAnsi="Arial" w:cs="Arial"/>
          <w:b/>
          <w:bCs/>
          <w:sz w:val="36"/>
          <w:lang w:eastAsia="fr-FR"/>
        </w:rPr>
        <w:t>CAHIER DES CHARGES APPEL A PROJET</w:t>
      </w:r>
    </w:p>
    <w:p w:rsidR="002D7425" w:rsidRPr="00E02DE0"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sz w:val="36"/>
          <w:lang w:eastAsia="fr-FR"/>
        </w:rPr>
      </w:pPr>
    </w:p>
    <w:p w:rsidR="002D7425"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EA02D2" w:rsidRPr="00EA02D2" w:rsidRDefault="00EA02D2"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color w:val="000000"/>
          <w:lang w:eastAsia="fr-FR"/>
        </w:rPr>
      </w:pPr>
      <w:r w:rsidRPr="00EA02D2">
        <w:rPr>
          <w:rFonts w:ascii="Arial" w:eastAsia="Times New Roman" w:hAnsi="Arial" w:cs="Arial"/>
          <w:b/>
          <w:bCs/>
          <w:color w:val="000000"/>
          <w:lang w:eastAsia="fr-FR"/>
        </w:rPr>
        <w:t>DEPARTEMENT DE L'EURE</w:t>
      </w:r>
    </w:p>
    <w:p w:rsidR="00EA02D2" w:rsidRPr="00EA02D2" w:rsidRDefault="00EA02D2"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color w:val="000000"/>
          <w:lang w:eastAsia="fr-FR"/>
        </w:rPr>
      </w:pPr>
      <w:r w:rsidRPr="00EA02D2">
        <w:rPr>
          <w:rFonts w:ascii="Arial" w:eastAsia="Times New Roman" w:hAnsi="Arial" w:cs="Arial"/>
          <w:b/>
          <w:bCs/>
          <w:color w:val="000000"/>
          <w:lang w:eastAsia="fr-FR"/>
        </w:rPr>
        <w:t>Boulevard Georges Chauvin</w:t>
      </w:r>
    </w:p>
    <w:p w:rsidR="00EA02D2" w:rsidRPr="00EA02D2" w:rsidRDefault="00EA02D2"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Arial" w:eastAsia="Times New Roman" w:hAnsi="Arial" w:cs="Arial"/>
          <w:b/>
          <w:bCs/>
          <w:color w:val="000000"/>
          <w:lang w:eastAsia="fr-FR"/>
        </w:rPr>
      </w:pPr>
      <w:r w:rsidRPr="00EA02D2">
        <w:rPr>
          <w:rFonts w:ascii="Arial" w:eastAsia="Times New Roman" w:hAnsi="Arial" w:cs="Arial"/>
          <w:b/>
          <w:bCs/>
          <w:color w:val="000000"/>
          <w:lang w:eastAsia="fr-FR"/>
        </w:rPr>
        <w:t>27021 Evreux cedex</w:t>
      </w:r>
    </w:p>
    <w:p w:rsidR="00EA02D2" w:rsidRPr="00EA02D2" w:rsidRDefault="00EA02D2" w:rsidP="005F5DB7">
      <w:pPr>
        <w:keepNext/>
        <w:framePr w:hSpace="142" w:wrap="auto" w:vAnchor="text" w:hAnchor="page" w:x="984" w:y="1"/>
        <w:shd w:val="pct5" w:color="auto" w:fill="auto"/>
        <w:autoSpaceDE w:val="0"/>
        <w:autoSpaceDN w:val="0"/>
        <w:adjustRightInd w:val="0"/>
        <w:spacing w:after="120" w:line="240" w:lineRule="auto"/>
        <w:ind w:left="567"/>
        <w:jc w:val="center"/>
        <w:rPr>
          <w:rFonts w:ascii="Arial" w:eastAsia="Times New Roman" w:hAnsi="Arial" w:cs="Arial"/>
          <w:b/>
          <w:bCs/>
          <w:lang w:eastAsia="fr-FR"/>
        </w:rPr>
      </w:pPr>
    </w:p>
    <w:p w:rsidR="00EA02D2" w:rsidRPr="00EA02D2" w:rsidRDefault="00EA02D2" w:rsidP="005F5DB7">
      <w:pPr>
        <w:keepNext/>
        <w:framePr w:hSpace="142" w:wrap="auto" w:vAnchor="text" w:hAnchor="page" w:x="984" w:y="1"/>
        <w:shd w:val="pct5" w:color="auto" w:fill="auto"/>
        <w:autoSpaceDE w:val="0"/>
        <w:autoSpaceDN w:val="0"/>
        <w:adjustRightInd w:val="0"/>
        <w:spacing w:after="120" w:line="240" w:lineRule="auto"/>
        <w:ind w:left="567"/>
        <w:jc w:val="center"/>
        <w:rPr>
          <w:rFonts w:ascii="Arial" w:eastAsia="Times New Roman" w:hAnsi="Arial" w:cs="Arial"/>
          <w:b/>
          <w:bCs/>
          <w:lang w:eastAsia="fr-FR"/>
        </w:rPr>
      </w:pPr>
      <w:r w:rsidRPr="00EA02D2">
        <w:rPr>
          <w:rFonts w:ascii="Arial" w:eastAsia="Times New Roman" w:hAnsi="Arial" w:cs="Arial"/>
          <w:b/>
          <w:bCs/>
          <w:lang w:eastAsia="fr-FR"/>
        </w:rPr>
        <w:t>Objet de la consultation :</w:t>
      </w:r>
    </w:p>
    <w:p w:rsidR="00EA02D2" w:rsidRPr="00EA02D2" w:rsidRDefault="00EA02D2"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color w:val="000000"/>
          <w:lang w:eastAsia="fr-FR"/>
        </w:rPr>
      </w:pPr>
    </w:p>
    <w:p w:rsidR="00EA02D2" w:rsidRPr="00EA02D2" w:rsidRDefault="00EA02D2" w:rsidP="005F5DB7">
      <w:pPr>
        <w:framePr w:hSpace="142" w:wrap="auto" w:vAnchor="text" w:hAnchor="page" w:x="984" w:y="1"/>
        <w:widowControl w:val="0"/>
        <w:shd w:val="clear" w:color="auto" w:fill="F3F3F3"/>
        <w:autoSpaceDE w:val="0"/>
        <w:autoSpaceDN w:val="0"/>
        <w:adjustRightInd w:val="0"/>
        <w:spacing w:after="120" w:line="240" w:lineRule="auto"/>
        <w:ind w:left="567"/>
        <w:jc w:val="center"/>
        <w:rPr>
          <w:rFonts w:ascii="Times New Roman" w:eastAsia="Times New Roman" w:hAnsi="Times New Roman" w:cs="Times New Roman"/>
          <w:b/>
          <w:bCs/>
          <w:color w:val="000000"/>
          <w:lang w:eastAsia="fr-FR"/>
        </w:rPr>
      </w:pPr>
      <w:r w:rsidRPr="00EA02D2">
        <w:rPr>
          <w:rFonts w:ascii="Times New Roman" w:eastAsia="Times New Roman" w:hAnsi="Times New Roman" w:cs="Times New Roman"/>
          <w:b/>
          <w:bCs/>
          <w:color w:val="000000"/>
          <w:lang w:eastAsia="fr-FR"/>
        </w:rPr>
        <w:t>_______________________________________________________________________</w:t>
      </w:r>
    </w:p>
    <w:p w:rsidR="00EA02D2" w:rsidRPr="00EA02D2" w:rsidRDefault="00EA02D2" w:rsidP="005F5DB7">
      <w:pPr>
        <w:framePr w:hSpace="142" w:wrap="auto" w:vAnchor="text" w:hAnchor="page" w:x="984" w:y="1"/>
        <w:widowControl w:val="0"/>
        <w:shd w:val="clear" w:color="auto" w:fill="F3F3F3"/>
        <w:autoSpaceDE w:val="0"/>
        <w:autoSpaceDN w:val="0"/>
        <w:adjustRightInd w:val="0"/>
        <w:spacing w:after="120" w:line="240" w:lineRule="auto"/>
        <w:ind w:left="567"/>
        <w:jc w:val="center"/>
        <w:rPr>
          <w:rFonts w:ascii="Times New Roman" w:eastAsia="Times New Roman" w:hAnsi="Times New Roman" w:cs="Times New Roman"/>
          <w:b/>
          <w:bCs/>
          <w:color w:val="000000"/>
          <w:lang w:eastAsia="fr-FR"/>
        </w:rPr>
      </w:pPr>
    </w:p>
    <w:p w:rsidR="00EA02D2" w:rsidRPr="00D9200E" w:rsidRDefault="00811510" w:rsidP="005F5DB7">
      <w:pPr>
        <w:framePr w:hSpace="142" w:wrap="auto" w:vAnchor="text" w:hAnchor="page" w:x="984" w:y="1"/>
        <w:shd w:val="clear" w:color="auto" w:fill="F2F2F2"/>
        <w:spacing w:after="120"/>
        <w:ind w:left="567"/>
        <w:jc w:val="center"/>
        <w:rPr>
          <w:rFonts w:ascii="Arial" w:eastAsia="Times New Roman" w:hAnsi="Arial" w:cs="Arial"/>
          <w:b/>
          <w:sz w:val="28"/>
          <w:szCs w:val="28"/>
        </w:rPr>
      </w:pPr>
      <w:r>
        <w:rPr>
          <w:rFonts w:ascii="Arial" w:eastAsia="Times New Roman" w:hAnsi="Arial" w:cs="Arial"/>
          <w:b/>
          <w:bCs/>
          <w:sz w:val="28"/>
          <w:szCs w:val="28"/>
          <w:lang w:eastAsia="fr-FR"/>
        </w:rPr>
        <w:t>Expérimenter</w:t>
      </w:r>
      <w:r w:rsidR="001C5C72" w:rsidRPr="001C5C72">
        <w:rPr>
          <w:rFonts w:ascii="Arial" w:eastAsia="Times New Roman" w:hAnsi="Arial" w:cs="Arial"/>
          <w:b/>
          <w:bCs/>
          <w:sz w:val="28"/>
          <w:szCs w:val="28"/>
          <w:lang w:eastAsia="fr-FR"/>
        </w:rPr>
        <w:t xml:space="preserve"> </w:t>
      </w:r>
      <w:r>
        <w:rPr>
          <w:rFonts w:ascii="Arial" w:eastAsia="Times New Roman" w:hAnsi="Arial" w:cs="Arial"/>
          <w:b/>
          <w:bCs/>
          <w:sz w:val="28"/>
          <w:szCs w:val="28"/>
          <w:lang w:eastAsia="fr-FR"/>
        </w:rPr>
        <w:t xml:space="preserve">une nouvelle </w:t>
      </w:r>
      <w:r w:rsidR="001C5C72" w:rsidRPr="001C5C72">
        <w:rPr>
          <w:rFonts w:ascii="Arial" w:eastAsia="Times New Roman" w:hAnsi="Arial" w:cs="Arial"/>
          <w:b/>
          <w:bCs/>
          <w:sz w:val="28"/>
          <w:szCs w:val="28"/>
          <w:lang w:eastAsia="fr-FR"/>
        </w:rPr>
        <w:t>mesure d</w:t>
      </w:r>
      <w:r w:rsidR="006E30B5">
        <w:rPr>
          <w:rFonts w:ascii="Arial" w:eastAsia="Times New Roman" w:hAnsi="Arial" w:cs="Arial"/>
          <w:b/>
          <w:bCs/>
          <w:sz w:val="28"/>
          <w:szCs w:val="28"/>
          <w:lang w:eastAsia="fr-FR"/>
        </w:rPr>
        <w:t>’accompagnement des ti</w:t>
      </w:r>
      <w:r w:rsidR="00FD573D">
        <w:rPr>
          <w:rFonts w:ascii="Arial" w:eastAsia="Times New Roman" w:hAnsi="Arial" w:cs="Arial"/>
          <w:b/>
          <w:bCs/>
          <w:sz w:val="28"/>
          <w:szCs w:val="28"/>
          <w:lang w:eastAsia="fr-FR"/>
        </w:rPr>
        <w:t xml:space="preserve">ers dignes de confiance (TDC), </w:t>
      </w:r>
      <w:r w:rsidR="006E30B5">
        <w:rPr>
          <w:rFonts w:ascii="Arial" w:eastAsia="Times New Roman" w:hAnsi="Arial" w:cs="Arial"/>
          <w:b/>
          <w:bCs/>
          <w:sz w:val="28"/>
          <w:szCs w:val="28"/>
          <w:lang w:eastAsia="fr-FR"/>
        </w:rPr>
        <w:t>tiers bénévoles </w:t>
      </w:r>
      <w:r w:rsidR="00FD573D">
        <w:rPr>
          <w:rFonts w:ascii="Arial" w:eastAsia="Times New Roman" w:hAnsi="Arial" w:cs="Arial"/>
          <w:b/>
          <w:bCs/>
          <w:sz w:val="28"/>
          <w:szCs w:val="28"/>
          <w:lang w:eastAsia="fr-FR"/>
        </w:rPr>
        <w:t>et parrains d’enfants confiés à l’aide sociale à l’enfance (ASE)</w:t>
      </w:r>
      <w:r w:rsidR="006E30B5">
        <w:rPr>
          <w:rFonts w:ascii="Arial" w:eastAsia="Times New Roman" w:hAnsi="Arial" w:cs="Arial"/>
          <w:b/>
          <w:bCs/>
          <w:sz w:val="28"/>
          <w:szCs w:val="28"/>
          <w:lang w:eastAsia="fr-FR"/>
        </w:rPr>
        <w:t xml:space="preserve">: </w:t>
      </w:r>
      <w:r w:rsidR="00D9200E">
        <w:rPr>
          <w:rFonts w:ascii="Arial" w:eastAsia="Times New Roman" w:hAnsi="Arial" w:cs="Arial"/>
          <w:b/>
          <w:sz w:val="28"/>
          <w:szCs w:val="28"/>
        </w:rPr>
        <w:t xml:space="preserve">à mettre en œuvre au </w:t>
      </w:r>
      <w:r w:rsidR="00F0649A">
        <w:rPr>
          <w:rFonts w:ascii="Arial" w:eastAsia="Times New Roman" w:hAnsi="Arial" w:cs="Arial"/>
          <w:b/>
          <w:sz w:val="28"/>
          <w:szCs w:val="28"/>
        </w:rPr>
        <w:t>plus tard le 1</w:t>
      </w:r>
      <w:r w:rsidR="00F0649A" w:rsidRPr="00F0649A">
        <w:rPr>
          <w:rFonts w:ascii="Arial" w:eastAsia="Times New Roman" w:hAnsi="Arial" w:cs="Arial"/>
          <w:b/>
          <w:sz w:val="28"/>
          <w:szCs w:val="28"/>
          <w:vertAlign w:val="superscript"/>
        </w:rPr>
        <w:t>er</w:t>
      </w:r>
      <w:r w:rsidR="006E30B5">
        <w:rPr>
          <w:rFonts w:ascii="Arial" w:eastAsia="Times New Roman" w:hAnsi="Arial" w:cs="Arial"/>
          <w:b/>
          <w:sz w:val="28"/>
          <w:szCs w:val="28"/>
        </w:rPr>
        <w:t xml:space="preserve"> </w:t>
      </w:r>
      <w:r w:rsidR="007414BE">
        <w:rPr>
          <w:rFonts w:ascii="Arial" w:eastAsia="Times New Roman" w:hAnsi="Arial" w:cs="Arial"/>
          <w:b/>
          <w:sz w:val="28"/>
          <w:szCs w:val="28"/>
        </w:rPr>
        <w:t>avril 2022</w:t>
      </w: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EA02D2" w:rsidRPr="00992ABA" w:rsidRDefault="00EA02D2" w:rsidP="005F5DB7">
      <w:pPr>
        <w:spacing w:before="120" w:after="120" w:line="240" w:lineRule="auto"/>
        <w:jc w:val="both"/>
        <w:rPr>
          <w:rFonts w:ascii="Arial" w:eastAsia="Times New Roman" w:hAnsi="Arial" w:cs="Arial"/>
          <w:b/>
          <w:sz w:val="20"/>
          <w:szCs w:val="20"/>
          <w:u w:val="single"/>
        </w:rPr>
      </w:pPr>
    </w:p>
    <w:p w:rsidR="00946594" w:rsidRPr="000C101E" w:rsidRDefault="00946594" w:rsidP="000C101E">
      <w:pPr>
        <w:spacing w:before="240" w:after="120" w:line="240" w:lineRule="auto"/>
        <w:jc w:val="both"/>
        <w:rPr>
          <w:rFonts w:cs="Arial"/>
          <w:b/>
          <w:u w:val="single"/>
        </w:rPr>
      </w:pPr>
      <w:r>
        <w:rPr>
          <w:rFonts w:cs="Arial"/>
          <w:b/>
          <w:u w:val="single"/>
        </w:rPr>
        <w:t xml:space="preserve">1. OBJET </w:t>
      </w:r>
      <w:r w:rsidR="00D7601C">
        <w:rPr>
          <w:rFonts w:cs="Arial"/>
          <w:b/>
          <w:u w:val="single"/>
        </w:rPr>
        <w:t>DE L'APPEL A PROJET</w:t>
      </w:r>
    </w:p>
    <w:p w:rsidR="000E1DC8" w:rsidRPr="00106FFD" w:rsidRDefault="000E1DC8" w:rsidP="000C101E">
      <w:pPr>
        <w:spacing w:before="240" w:after="120" w:line="240" w:lineRule="auto"/>
        <w:jc w:val="both"/>
      </w:pPr>
      <w:r w:rsidRPr="00106FFD">
        <w:t>La stratégie nationale de prévention et de protection de l'enfance 2020-2022 résulte de multiples concertations et rencontres du Ministère avec de nombreux acteurs institutionnels et associatifs et d'échanges avec les familles et les enfants. El</w:t>
      </w:r>
      <w:r w:rsidR="005A5252" w:rsidRPr="00106FFD">
        <w:t xml:space="preserve">le prend également appui sur des </w:t>
      </w:r>
      <w:r w:rsidRPr="00106FFD">
        <w:t>rapports parlementaires.</w:t>
      </w:r>
    </w:p>
    <w:p w:rsidR="000E1DC8" w:rsidRPr="00106FFD" w:rsidRDefault="000E1DC8" w:rsidP="000C101E">
      <w:pPr>
        <w:spacing w:before="240" w:after="120" w:line="240" w:lineRule="auto"/>
        <w:jc w:val="both"/>
      </w:pPr>
      <w:r w:rsidRPr="00106FFD">
        <w:t>Elle acte d'un renouvellement de gouvernance et d'un partenariat renforcé entre les services de l'Etat et les Conseils départementaux afin de garantir une égalité des chances et des droits à chaque enfant.</w:t>
      </w:r>
    </w:p>
    <w:p w:rsidR="000E1DC8" w:rsidRPr="00106FFD" w:rsidRDefault="000E1DC8" w:rsidP="000C101E">
      <w:pPr>
        <w:spacing w:before="240" w:after="120" w:line="240" w:lineRule="auto"/>
        <w:jc w:val="both"/>
      </w:pPr>
      <w:r w:rsidRPr="00106FFD">
        <w:t>Le Département de l'Eure a été retenu pour la première phase d'expérimentation d'actions issues de 4 engagements socles fixés dans le cadre de la stratégie :</w:t>
      </w:r>
    </w:p>
    <w:p w:rsidR="000E1DC8" w:rsidRDefault="000E1DC8" w:rsidP="007227E2">
      <w:pPr>
        <w:pStyle w:val="Paragraphedeliste"/>
        <w:numPr>
          <w:ilvl w:val="0"/>
          <w:numId w:val="49"/>
        </w:numPr>
        <w:spacing w:before="240" w:after="120" w:line="240" w:lineRule="auto"/>
        <w:jc w:val="both"/>
      </w:pPr>
      <w:r w:rsidRPr="00106FFD">
        <w:t>Agir le plus précocement possible pour répondre aux besoins des enfants et des familles.</w:t>
      </w:r>
    </w:p>
    <w:p w:rsidR="003C21DD" w:rsidRPr="00106FFD" w:rsidRDefault="003C21DD" w:rsidP="003C21DD">
      <w:pPr>
        <w:pStyle w:val="Paragraphedeliste"/>
        <w:spacing w:before="240" w:after="120" w:line="240" w:lineRule="auto"/>
        <w:jc w:val="both"/>
      </w:pPr>
    </w:p>
    <w:p w:rsidR="000E1DC8" w:rsidRDefault="000E1DC8" w:rsidP="007227E2">
      <w:pPr>
        <w:pStyle w:val="Paragraphedeliste"/>
        <w:numPr>
          <w:ilvl w:val="0"/>
          <w:numId w:val="49"/>
        </w:numPr>
        <w:spacing w:before="240" w:after="120" w:line="240" w:lineRule="auto"/>
        <w:jc w:val="both"/>
      </w:pPr>
      <w:r w:rsidRPr="00106FFD">
        <w:t>Sécuriser les parcours des enfants protégés et prévenir les ruptures.</w:t>
      </w:r>
    </w:p>
    <w:p w:rsidR="003C21DD" w:rsidRDefault="003C21DD" w:rsidP="003C21DD">
      <w:pPr>
        <w:pStyle w:val="Paragraphedeliste"/>
      </w:pPr>
    </w:p>
    <w:p w:rsidR="000E1DC8" w:rsidRDefault="000E1DC8" w:rsidP="007227E2">
      <w:pPr>
        <w:pStyle w:val="Paragraphedeliste"/>
        <w:numPr>
          <w:ilvl w:val="0"/>
          <w:numId w:val="49"/>
        </w:numPr>
        <w:spacing w:before="240" w:after="120" w:line="240" w:lineRule="auto"/>
        <w:jc w:val="both"/>
      </w:pPr>
      <w:r w:rsidRPr="00106FFD">
        <w:t>Donner aux enfants les moyens d'agir et de garantir leurs droits.</w:t>
      </w:r>
    </w:p>
    <w:p w:rsidR="003C21DD" w:rsidRDefault="003C21DD" w:rsidP="003C21DD">
      <w:pPr>
        <w:pStyle w:val="Paragraphedeliste"/>
      </w:pPr>
    </w:p>
    <w:p w:rsidR="000E1DC8" w:rsidRPr="00106FFD" w:rsidRDefault="000E1DC8" w:rsidP="007227E2">
      <w:pPr>
        <w:pStyle w:val="Paragraphedeliste"/>
        <w:numPr>
          <w:ilvl w:val="0"/>
          <w:numId w:val="49"/>
        </w:numPr>
        <w:spacing w:before="240" w:after="120" w:line="240" w:lineRule="auto"/>
        <w:jc w:val="both"/>
      </w:pPr>
      <w:r w:rsidRPr="00106FFD">
        <w:t>Préparer leur avenir et sécuriser leur vie d'adulte.</w:t>
      </w:r>
    </w:p>
    <w:p w:rsidR="000E1DC8" w:rsidRPr="00106FFD" w:rsidRDefault="000E1DC8" w:rsidP="000C101E">
      <w:pPr>
        <w:spacing w:before="240" w:after="120" w:line="240" w:lineRule="auto"/>
        <w:jc w:val="both"/>
      </w:pPr>
      <w:r w:rsidRPr="00106FFD">
        <w:t>Ces 4</w:t>
      </w:r>
      <w:r w:rsidR="00AE3549">
        <w:t xml:space="preserve"> engagements sont déclinés en 19</w:t>
      </w:r>
      <w:r w:rsidRPr="00106FFD">
        <w:t xml:space="preserve"> objectifs et 4</w:t>
      </w:r>
      <w:r w:rsidR="0073360C">
        <w:t>1 actions.</w:t>
      </w:r>
    </w:p>
    <w:p w:rsidR="0073360C" w:rsidRDefault="00D9200E" w:rsidP="00946594">
      <w:pPr>
        <w:spacing w:before="120" w:after="120" w:line="240" w:lineRule="auto"/>
        <w:jc w:val="both"/>
      </w:pPr>
      <w:r w:rsidRPr="00106FFD">
        <w:t xml:space="preserve">L'une de ces actions consiste à </w:t>
      </w:r>
      <w:r w:rsidR="0073360C">
        <w:t>proposer un accompagnement dédié aux TDC</w:t>
      </w:r>
      <w:r w:rsidR="001F5013">
        <w:t>,</w:t>
      </w:r>
      <w:r w:rsidR="00741118">
        <w:t xml:space="preserve"> </w:t>
      </w:r>
      <w:r w:rsidR="001F5013">
        <w:t>tiers bénévoles et parrains d’enfants confiés à l’aide sociale à l’enfance.</w:t>
      </w:r>
    </w:p>
    <w:p w:rsidR="00AE3549" w:rsidRDefault="0073360C" w:rsidP="00946594">
      <w:pPr>
        <w:spacing w:before="120" w:after="120" w:line="240" w:lineRule="auto"/>
        <w:jc w:val="both"/>
      </w:pPr>
      <w:r>
        <w:t>Il conviendra d’</w:t>
      </w:r>
      <w:r w:rsidR="00AE3549">
        <w:t>élaborer des processus, des procédures et un référentiel pour les TDC</w:t>
      </w:r>
      <w:r w:rsidR="001F5013">
        <w:t>,</w:t>
      </w:r>
      <w:r w:rsidR="00741118">
        <w:t xml:space="preserve"> les tiers bénévoles </w:t>
      </w:r>
      <w:r w:rsidR="001F5013">
        <w:t xml:space="preserve">et les parrains </w:t>
      </w:r>
      <w:r w:rsidR="00741118">
        <w:t>afin d’</w:t>
      </w:r>
      <w:r w:rsidR="00AE3549">
        <w:t xml:space="preserve">organiser l’accompagnement </w:t>
      </w:r>
      <w:r w:rsidR="003C21DD">
        <w:t xml:space="preserve">et le suivi </w:t>
      </w:r>
      <w:r>
        <w:t>de ce public.</w:t>
      </w:r>
    </w:p>
    <w:p w:rsidR="00963E72" w:rsidRPr="00106FFD" w:rsidRDefault="00963E72" w:rsidP="00946594">
      <w:pPr>
        <w:spacing w:before="120" w:after="120" w:line="240" w:lineRule="auto"/>
        <w:jc w:val="both"/>
      </w:pPr>
      <w:r w:rsidRPr="00106FFD">
        <w:t xml:space="preserve">Le présent cahier des charges porte sur la création </w:t>
      </w:r>
      <w:r w:rsidR="0091335D">
        <w:t>de ces supports et</w:t>
      </w:r>
      <w:r w:rsidRPr="00106FFD">
        <w:t xml:space="preserve"> la mise en œuvre </w:t>
      </w:r>
      <w:r w:rsidR="0091335D">
        <w:t>de l’accompagnement annuel d’</w:t>
      </w:r>
      <w:r w:rsidR="0073360C">
        <w:t>une centaine de TDC</w:t>
      </w:r>
      <w:r w:rsidR="001F5013">
        <w:t>,</w:t>
      </w:r>
      <w:r w:rsidR="00741118">
        <w:t xml:space="preserve"> tiers bénévoles</w:t>
      </w:r>
      <w:r w:rsidR="001F5013">
        <w:t xml:space="preserve"> et parrains</w:t>
      </w:r>
      <w:r w:rsidR="0091335D">
        <w:t xml:space="preserve"> sur le territoire </w:t>
      </w:r>
      <w:proofErr w:type="spellStart"/>
      <w:r w:rsidR="0091335D">
        <w:t>eurois</w:t>
      </w:r>
      <w:proofErr w:type="spellEnd"/>
      <w:r w:rsidR="0091335D">
        <w:t>.</w:t>
      </w:r>
    </w:p>
    <w:p w:rsidR="009B204C" w:rsidRDefault="009B204C" w:rsidP="009B204C">
      <w:pPr>
        <w:spacing w:after="120" w:line="240" w:lineRule="auto"/>
        <w:jc w:val="both"/>
      </w:pPr>
      <w:r>
        <w:t>Ce projet peut être porté par plusieurs candidats.</w:t>
      </w:r>
    </w:p>
    <w:p w:rsidR="00106FFD" w:rsidRDefault="00AF0AC3" w:rsidP="00946594">
      <w:pPr>
        <w:spacing w:before="120" w:after="120" w:line="240" w:lineRule="auto"/>
        <w:jc w:val="both"/>
      </w:pPr>
      <w:r w:rsidRPr="00106FFD">
        <w:t>Le financement conjoint (Etat/Département) de ces mesures est assuré jusqu'à la fin de l'année</w:t>
      </w:r>
      <w:r w:rsidR="0026162B">
        <w:t xml:space="preserve"> 2022, date de la fin de la contractualisation</w:t>
      </w:r>
      <w:r w:rsidRPr="00106FFD">
        <w:t>, sans garantie qu'il puisse perdurer après cette échéance.</w:t>
      </w:r>
    </w:p>
    <w:p w:rsidR="000C101E" w:rsidRDefault="000C101E" w:rsidP="00946594">
      <w:pPr>
        <w:spacing w:before="120" w:after="120" w:line="240" w:lineRule="auto"/>
        <w:jc w:val="both"/>
      </w:pPr>
    </w:p>
    <w:p w:rsidR="000C101E" w:rsidRDefault="000C101E" w:rsidP="00946594">
      <w:pPr>
        <w:spacing w:before="120" w:after="120" w:line="240" w:lineRule="auto"/>
        <w:jc w:val="both"/>
      </w:pPr>
    </w:p>
    <w:p w:rsidR="000C101E" w:rsidRDefault="000C101E" w:rsidP="00946594">
      <w:pPr>
        <w:spacing w:before="120" w:after="120" w:line="240" w:lineRule="auto"/>
        <w:jc w:val="both"/>
      </w:pPr>
    </w:p>
    <w:p w:rsidR="000C101E" w:rsidRDefault="000C101E" w:rsidP="00946594">
      <w:pPr>
        <w:spacing w:before="120" w:after="120" w:line="240" w:lineRule="auto"/>
        <w:jc w:val="both"/>
      </w:pPr>
    </w:p>
    <w:p w:rsidR="000C101E" w:rsidRDefault="000C101E" w:rsidP="00946594">
      <w:pPr>
        <w:spacing w:before="120" w:after="120" w:line="240" w:lineRule="auto"/>
        <w:jc w:val="both"/>
      </w:pPr>
    </w:p>
    <w:p w:rsidR="0091335D" w:rsidRDefault="0091335D" w:rsidP="00946594">
      <w:pPr>
        <w:spacing w:before="120" w:after="120" w:line="240" w:lineRule="auto"/>
        <w:jc w:val="both"/>
      </w:pPr>
    </w:p>
    <w:p w:rsidR="0091335D" w:rsidRDefault="0091335D" w:rsidP="00946594">
      <w:pPr>
        <w:spacing w:before="120" w:after="120" w:line="240" w:lineRule="auto"/>
        <w:jc w:val="both"/>
      </w:pPr>
    </w:p>
    <w:p w:rsidR="0091335D" w:rsidRDefault="0091335D" w:rsidP="00946594">
      <w:pPr>
        <w:spacing w:before="120" w:after="120" w:line="240" w:lineRule="auto"/>
        <w:jc w:val="both"/>
      </w:pPr>
    </w:p>
    <w:p w:rsidR="000C101E" w:rsidRPr="00106FFD" w:rsidRDefault="000C101E" w:rsidP="00946594">
      <w:pPr>
        <w:spacing w:before="120" w:after="120" w:line="240" w:lineRule="auto"/>
        <w:jc w:val="both"/>
      </w:pPr>
    </w:p>
    <w:p w:rsidR="00777A66" w:rsidRDefault="00013D94" w:rsidP="0042437C">
      <w:pPr>
        <w:spacing w:after="0" w:line="240" w:lineRule="auto"/>
        <w:jc w:val="both"/>
        <w:rPr>
          <w:rFonts w:eastAsia="Times New Roman" w:cs="Arial"/>
          <w:b/>
          <w:u w:val="single"/>
        </w:rPr>
      </w:pPr>
      <w:r w:rsidRPr="00992ABA">
        <w:rPr>
          <w:rFonts w:eastAsia="Times New Roman" w:cs="Arial"/>
          <w:b/>
          <w:u w:val="single"/>
        </w:rPr>
        <w:t>2.</w:t>
      </w:r>
      <w:r w:rsidR="009671DF" w:rsidRPr="00992ABA">
        <w:rPr>
          <w:rFonts w:eastAsia="Times New Roman" w:cs="Arial"/>
          <w:b/>
          <w:u w:val="single"/>
        </w:rPr>
        <w:t xml:space="preserve"> </w:t>
      </w:r>
      <w:r w:rsidR="00D83717" w:rsidRPr="00992ABA">
        <w:rPr>
          <w:rFonts w:eastAsia="Times New Roman" w:cs="Arial"/>
          <w:b/>
          <w:u w:val="single"/>
        </w:rPr>
        <w:t>I</w:t>
      </w:r>
      <w:r w:rsidR="009671DF" w:rsidRPr="00992ABA">
        <w:rPr>
          <w:rFonts w:eastAsia="Times New Roman" w:cs="Arial"/>
          <w:b/>
          <w:u w:val="single"/>
        </w:rPr>
        <w:t>DENTIFICATION DES BESOINS</w:t>
      </w:r>
    </w:p>
    <w:p w:rsidR="0091335D" w:rsidRPr="00992ABA" w:rsidRDefault="0091335D" w:rsidP="0042437C">
      <w:pPr>
        <w:spacing w:after="0" w:line="240" w:lineRule="auto"/>
        <w:jc w:val="both"/>
        <w:rPr>
          <w:rFonts w:eastAsia="Times New Roman" w:cs="Arial"/>
          <w:b/>
          <w:u w:val="single"/>
        </w:rPr>
      </w:pPr>
    </w:p>
    <w:p w:rsidR="0091335D" w:rsidRDefault="00D83717" w:rsidP="0042437C">
      <w:pPr>
        <w:spacing w:after="0" w:line="240" w:lineRule="auto"/>
        <w:ind w:left="993"/>
        <w:rPr>
          <w:rFonts w:cs="Arial"/>
          <w:b/>
        </w:rPr>
      </w:pPr>
      <w:r w:rsidRPr="00992ABA">
        <w:rPr>
          <w:rFonts w:cs="Arial"/>
          <w:b/>
        </w:rPr>
        <w:t>2-1)</w:t>
      </w:r>
      <w:r w:rsidR="009671DF" w:rsidRPr="00992ABA">
        <w:rPr>
          <w:rFonts w:cs="Arial"/>
          <w:b/>
        </w:rPr>
        <w:t xml:space="preserve"> </w:t>
      </w:r>
      <w:r w:rsidR="00777A66" w:rsidRPr="00992ABA">
        <w:rPr>
          <w:rFonts w:cs="Arial"/>
          <w:b/>
        </w:rPr>
        <w:t>Eléments de contexte</w:t>
      </w:r>
      <w:r w:rsidR="0091335D">
        <w:rPr>
          <w:rFonts w:cs="Arial"/>
          <w:b/>
        </w:rPr>
        <w:br/>
      </w:r>
    </w:p>
    <w:p w:rsidR="0091335D" w:rsidRDefault="0091335D" w:rsidP="00B86FCF">
      <w:pPr>
        <w:spacing w:after="0" w:line="240" w:lineRule="auto"/>
        <w:jc w:val="both"/>
        <w:rPr>
          <w:rFonts w:cs="Arial"/>
        </w:rPr>
      </w:pPr>
      <w:r w:rsidRPr="0091335D">
        <w:rPr>
          <w:rFonts w:cs="Arial"/>
        </w:rPr>
        <w:t>Dans le département de l'Eure, le suivi des TDC s'effectue dans le cadre de l'AEMO. Une TISF est également souvent mobilisée pour sécuriser les droits de visite des parents.</w:t>
      </w:r>
    </w:p>
    <w:p w:rsidR="0018271F" w:rsidRPr="0091335D" w:rsidRDefault="0018271F" w:rsidP="0042437C">
      <w:pPr>
        <w:spacing w:after="0" w:line="240" w:lineRule="auto"/>
        <w:rPr>
          <w:rFonts w:cs="Arial"/>
        </w:rPr>
      </w:pPr>
    </w:p>
    <w:p w:rsidR="0091335D" w:rsidRDefault="0091335D" w:rsidP="0042437C">
      <w:pPr>
        <w:spacing w:after="0" w:line="240" w:lineRule="auto"/>
        <w:jc w:val="both"/>
        <w:rPr>
          <w:rFonts w:cs="Arial"/>
        </w:rPr>
      </w:pPr>
      <w:r w:rsidRPr="0091335D">
        <w:rPr>
          <w:rFonts w:cs="Arial"/>
        </w:rPr>
        <w:t>Certains TDC ne bénéficient par ailleurs d'aucun suivi.  Le nombre d'enfants</w:t>
      </w:r>
      <w:r w:rsidR="00741118" w:rsidRPr="00741118">
        <w:rPr>
          <w:rFonts w:cs="Arial"/>
        </w:rPr>
        <w:t xml:space="preserve"> </w:t>
      </w:r>
      <w:r w:rsidR="00741118">
        <w:rPr>
          <w:rFonts w:cs="Arial"/>
        </w:rPr>
        <w:t>confiés en TDC s'élève à 111</w:t>
      </w:r>
      <w:r w:rsidRPr="0091335D">
        <w:rPr>
          <w:rFonts w:cs="Arial"/>
        </w:rPr>
        <w:t xml:space="preserve"> sur l</w:t>
      </w:r>
      <w:r w:rsidR="00741118">
        <w:rPr>
          <w:rFonts w:cs="Arial"/>
        </w:rPr>
        <w:t>es 3 dernières années.</w:t>
      </w:r>
    </w:p>
    <w:p w:rsidR="0018271F" w:rsidRPr="0091335D" w:rsidRDefault="0018271F" w:rsidP="0042437C">
      <w:pPr>
        <w:spacing w:after="0" w:line="240" w:lineRule="auto"/>
        <w:jc w:val="both"/>
        <w:rPr>
          <w:rFonts w:cs="Arial"/>
        </w:rPr>
      </w:pPr>
    </w:p>
    <w:p w:rsidR="0091335D" w:rsidRDefault="0091335D" w:rsidP="0042437C">
      <w:pPr>
        <w:spacing w:after="0" w:line="240" w:lineRule="auto"/>
        <w:jc w:val="both"/>
        <w:rPr>
          <w:rFonts w:cs="Arial"/>
        </w:rPr>
      </w:pPr>
      <w:r w:rsidRPr="0091335D">
        <w:rPr>
          <w:rFonts w:cs="Arial"/>
        </w:rPr>
        <w:t>Force est de constater que l'information, l'accompagnement, le soutien et le contrôle des TDC semble être, à l'heure actuelle, insuffisamment développé et cadré. L'AEMO ne répond pas forcément aux besoins particuliers des TDC et des enfants confiés, notamment s'agissant de la coordination nécessaire entre tiers/parents et enfants.</w:t>
      </w:r>
    </w:p>
    <w:p w:rsidR="0018271F" w:rsidRPr="0091335D" w:rsidRDefault="0018271F" w:rsidP="0042437C">
      <w:pPr>
        <w:spacing w:after="0" w:line="240" w:lineRule="auto"/>
        <w:jc w:val="both"/>
        <w:rPr>
          <w:rFonts w:cs="Arial"/>
        </w:rPr>
      </w:pPr>
    </w:p>
    <w:p w:rsidR="00B86FCF" w:rsidRDefault="0091335D" w:rsidP="0042437C">
      <w:pPr>
        <w:spacing w:after="0" w:line="240" w:lineRule="auto"/>
        <w:jc w:val="both"/>
        <w:rPr>
          <w:rFonts w:cs="Arial"/>
        </w:rPr>
      </w:pPr>
      <w:r w:rsidRPr="0091335D">
        <w:rPr>
          <w:rFonts w:cs="Arial"/>
        </w:rPr>
        <w:t>De plus, L'AEMO ne peut être mise en œuvre de façon rapide. Bien souvent, il faut en passer par une inscription sur une liste d'attente avant de pouvoir en bénéficier concrètement.</w:t>
      </w:r>
    </w:p>
    <w:p w:rsidR="002F11AD" w:rsidRDefault="002F11AD" w:rsidP="0042437C">
      <w:pPr>
        <w:spacing w:after="0" w:line="240" w:lineRule="auto"/>
        <w:jc w:val="both"/>
        <w:rPr>
          <w:rFonts w:cs="Arial"/>
          <w:color w:val="FF0000"/>
        </w:rPr>
      </w:pPr>
    </w:p>
    <w:p w:rsidR="002F11AD" w:rsidRPr="002F11AD" w:rsidRDefault="002F11AD" w:rsidP="0042437C">
      <w:pPr>
        <w:spacing w:after="0" w:line="240" w:lineRule="auto"/>
        <w:jc w:val="both"/>
        <w:rPr>
          <w:rFonts w:cs="Arial"/>
        </w:rPr>
      </w:pPr>
      <w:r>
        <w:rPr>
          <w:rFonts w:cs="Arial"/>
        </w:rPr>
        <w:t>Le suivi des personnes engagées dans une action de parrainage s’effectue généralement par l’</w:t>
      </w:r>
      <w:r w:rsidR="000F3950">
        <w:rPr>
          <w:rFonts w:cs="Arial"/>
        </w:rPr>
        <w:t>association ou le service ayant élaboré la convention de parrainage.</w:t>
      </w:r>
    </w:p>
    <w:p w:rsidR="0091335D" w:rsidRDefault="0091335D" w:rsidP="0042437C">
      <w:pPr>
        <w:spacing w:after="0" w:line="240" w:lineRule="auto"/>
        <w:jc w:val="both"/>
        <w:rPr>
          <w:rFonts w:cs="Arial"/>
        </w:rPr>
      </w:pPr>
    </w:p>
    <w:p w:rsidR="002D7425" w:rsidRDefault="00BD5E5F" w:rsidP="0042437C">
      <w:pPr>
        <w:pStyle w:val="Paragraphedeliste"/>
        <w:numPr>
          <w:ilvl w:val="1"/>
          <w:numId w:val="27"/>
        </w:numPr>
        <w:autoSpaceDE w:val="0"/>
        <w:autoSpaceDN w:val="0"/>
        <w:adjustRightInd w:val="0"/>
        <w:spacing w:after="0" w:line="240" w:lineRule="auto"/>
        <w:contextualSpacing w:val="0"/>
        <w:jc w:val="both"/>
        <w:rPr>
          <w:rFonts w:cs="Arial"/>
          <w:b/>
        </w:rPr>
      </w:pPr>
      <w:r>
        <w:rPr>
          <w:rFonts w:cs="Arial"/>
          <w:b/>
        </w:rPr>
        <w:t xml:space="preserve"> </w:t>
      </w:r>
      <w:r w:rsidR="00EA02D2" w:rsidRPr="00992ABA">
        <w:rPr>
          <w:rFonts w:cs="Arial"/>
          <w:b/>
        </w:rPr>
        <w:t>Le cadre juridique</w:t>
      </w:r>
    </w:p>
    <w:p w:rsidR="0018271F" w:rsidRDefault="0018271F" w:rsidP="0018271F">
      <w:pPr>
        <w:pStyle w:val="Paragraphedeliste"/>
        <w:autoSpaceDE w:val="0"/>
        <w:autoSpaceDN w:val="0"/>
        <w:adjustRightInd w:val="0"/>
        <w:spacing w:after="0" w:line="240" w:lineRule="auto"/>
        <w:ind w:left="1440"/>
        <w:contextualSpacing w:val="0"/>
        <w:jc w:val="both"/>
        <w:rPr>
          <w:rFonts w:cs="Arial"/>
          <w:b/>
        </w:rPr>
      </w:pPr>
    </w:p>
    <w:p w:rsidR="008216C8" w:rsidRDefault="008216C8" w:rsidP="0042437C">
      <w:pPr>
        <w:autoSpaceDE w:val="0"/>
        <w:autoSpaceDN w:val="0"/>
        <w:adjustRightInd w:val="0"/>
        <w:spacing w:after="0" w:line="240" w:lineRule="auto"/>
        <w:jc w:val="both"/>
        <w:rPr>
          <w:rFonts w:cs="Arial"/>
        </w:rPr>
      </w:pPr>
      <w:r>
        <w:rPr>
          <w:rFonts w:cs="Arial"/>
        </w:rPr>
        <w:t>Les textes de référence sont les suivants :</w:t>
      </w:r>
    </w:p>
    <w:p w:rsidR="0018271F" w:rsidRPr="008216C8" w:rsidRDefault="0018271F" w:rsidP="0042437C">
      <w:pPr>
        <w:autoSpaceDE w:val="0"/>
        <w:autoSpaceDN w:val="0"/>
        <w:adjustRightInd w:val="0"/>
        <w:spacing w:after="0" w:line="240" w:lineRule="auto"/>
        <w:jc w:val="both"/>
        <w:rPr>
          <w:rFonts w:cs="Arial"/>
        </w:rPr>
      </w:pPr>
    </w:p>
    <w:p w:rsidR="000F6E8A" w:rsidRPr="00FA0816" w:rsidRDefault="000F6E8A" w:rsidP="0042437C">
      <w:pPr>
        <w:pStyle w:val="Paragraphedeliste"/>
        <w:numPr>
          <w:ilvl w:val="0"/>
          <w:numId w:val="49"/>
        </w:numPr>
        <w:spacing w:after="0" w:line="240" w:lineRule="auto"/>
        <w:jc w:val="both"/>
        <w:rPr>
          <w:rFonts w:ascii="Bodoni MT" w:hAnsi="Bodoni MT"/>
        </w:rPr>
      </w:pPr>
      <w:r>
        <w:t>La loi du 5 mars 2007 réformant la protection de l’enfance.</w:t>
      </w:r>
    </w:p>
    <w:p w:rsidR="000F6E8A" w:rsidRPr="00FA0816" w:rsidRDefault="000F6E8A" w:rsidP="0042437C">
      <w:pPr>
        <w:pStyle w:val="Paragraphedeliste"/>
        <w:spacing w:after="0" w:line="240" w:lineRule="auto"/>
        <w:jc w:val="both"/>
        <w:rPr>
          <w:rFonts w:ascii="Bodoni MT" w:hAnsi="Bodoni MT"/>
        </w:rPr>
      </w:pPr>
    </w:p>
    <w:p w:rsidR="000F6E8A" w:rsidRPr="00570FED" w:rsidRDefault="000F6E8A" w:rsidP="0042437C">
      <w:pPr>
        <w:pStyle w:val="Paragraphedeliste"/>
        <w:numPr>
          <w:ilvl w:val="0"/>
          <w:numId w:val="49"/>
        </w:numPr>
        <w:spacing w:after="0" w:line="240" w:lineRule="auto"/>
        <w:jc w:val="both"/>
        <w:rPr>
          <w:rFonts w:ascii="Bodoni MT" w:hAnsi="Bodoni MT"/>
        </w:rPr>
      </w:pPr>
      <w:r>
        <w:t>La loi n°2016-297 du 14 mars 2016 relative à la protection de l’enfance.</w:t>
      </w:r>
    </w:p>
    <w:p w:rsidR="000F6E8A" w:rsidRPr="00570FED" w:rsidRDefault="000F6E8A" w:rsidP="0042437C">
      <w:pPr>
        <w:pStyle w:val="Paragraphedeliste"/>
        <w:spacing w:after="0" w:line="240" w:lineRule="auto"/>
        <w:rPr>
          <w:rFonts w:ascii="Bodoni MT" w:hAnsi="Bodoni MT"/>
        </w:rPr>
      </w:pPr>
    </w:p>
    <w:p w:rsidR="000F6E8A" w:rsidRPr="00820668" w:rsidRDefault="000F6E8A" w:rsidP="0042437C">
      <w:pPr>
        <w:pStyle w:val="Paragraphedeliste"/>
        <w:numPr>
          <w:ilvl w:val="0"/>
          <w:numId w:val="49"/>
        </w:numPr>
        <w:spacing w:after="0" w:line="240" w:lineRule="auto"/>
        <w:jc w:val="both"/>
      </w:pPr>
      <w:r w:rsidRPr="00570FED">
        <w:t>L'article L. 112-3 du Code de l</w:t>
      </w:r>
      <w:r w:rsidRPr="00570FED">
        <w:rPr>
          <w:rFonts w:hint="eastAsia"/>
        </w:rPr>
        <w:t>’</w:t>
      </w:r>
      <w:r w:rsidRPr="00570FED">
        <w:t>action sociale et des familles (CASF) qui "</w:t>
      </w:r>
      <w:r w:rsidRPr="00820668">
        <w:rPr>
          <w:i/>
        </w:rPr>
        <w:t xml:space="preserve">vise </w:t>
      </w:r>
      <w:r w:rsidRPr="00820668">
        <w:rPr>
          <w:rFonts w:hint="eastAsia"/>
          <w:i/>
        </w:rPr>
        <w:t>à</w:t>
      </w:r>
      <w:r w:rsidRPr="00820668">
        <w:rPr>
          <w:i/>
        </w:rPr>
        <w:t xml:space="preserve"> garantir la prise en compte des besoins fondamentaux de l</w:t>
      </w:r>
      <w:r w:rsidRPr="00820668">
        <w:rPr>
          <w:rFonts w:hint="eastAsia"/>
          <w:i/>
        </w:rPr>
        <w:t>’</w:t>
      </w:r>
      <w:r w:rsidRPr="00820668">
        <w:rPr>
          <w:i/>
        </w:rPr>
        <w:t xml:space="preserve">enfant, </w:t>
      </w:r>
      <w:r w:rsidRPr="00820668">
        <w:rPr>
          <w:rFonts w:hint="eastAsia"/>
          <w:i/>
        </w:rPr>
        <w:t>à</w:t>
      </w:r>
      <w:r w:rsidRPr="00820668">
        <w:rPr>
          <w:i/>
        </w:rPr>
        <w:t xml:space="preserve"> soutenir son d</w:t>
      </w:r>
      <w:r w:rsidRPr="00820668">
        <w:rPr>
          <w:rFonts w:hint="eastAsia"/>
          <w:i/>
        </w:rPr>
        <w:t>é</w:t>
      </w:r>
      <w:r w:rsidRPr="00820668">
        <w:rPr>
          <w:i/>
        </w:rPr>
        <w:t xml:space="preserve">veloppement physique, affectif, intellectuel et social et </w:t>
      </w:r>
      <w:r w:rsidRPr="00820668">
        <w:rPr>
          <w:rFonts w:hint="eastAsia"/>
          <w:i/>
        </w:rPr>
        <w:t>à</w:t>
      </w:r>
      <w:r w:rsidRPr="00820668">
        <w:rPr>
          <w:i/>
        </w:rPr>
        <w:t xml:space="preserve"> pr</w:t>
      </w:r>
      <w:r w:rsidRPr="00820668">
        <w:rPr>
          <w:rFonts w:hint="eastAsia"/>
          <w:i/>
        </w:rPr>
        <w:t>é</w:t>
      </w:r>
      <w:r w:rsidRPr="00820668">
        <w:rPr>
          <w:i/>
        </w:rPr>
        <w:t>server sa sant</w:t>
      </w:r>
      <w:r w:rsidRPr="00820668">
        <w:rPr>
          <w:rFonts w:hint="eastAsia"/>
          <w:i/>
        </w:rPr>
        <w:t>é</w:t>
      </w:r>
      <w:r w:rsidRPr="00820668">
        <w:rPr>
          <w:i/>
        </w:rPr>
        <w:t>, sa s</w:t>
      </w:r>
      <w:r w:rsidRPr="00820668">
        <w:rPr>
          <w:rFonts w:hint="eastAsia"/>
          <w:i/>
        </w:rPr>
        <w:t>é</w:t>
      </w:r>
      <w:r w:rsidRPr="00820668">
        <w:rPr>
          <w:i/>
        </w:rPr>
        <w:t>curit</w:t>
      </w:r>
      <w:r w:rsidRPr="00820668">
        <w:rPr>
          <w:rFonts w:hint="eastAsia"/>
          <w:i/>
        </w:rPr>
        <w:t>é</w:t>
      </w:r>
      <w:r w:rsidRPr="00820668">
        <w:rPr>
          <w:i/>
        </w:rPr>
        <w:t>, sa moralit</w:t>
      </w:r>
      <w:r w:rsidRPr="00820668">
        <w:rPr>
          <w:rFonts w:hint="eastAsia"/>
          <w:i/>
        </w:rPr>
        <w:t>é</w:t>
      </w:r>
      <w:r w:rsidRPr="00820668">
        <w:rPr>
          <w:i/>
        </w:rPr>
        <w:t xml:space="preserve"> et son </w:t>
      </w:r>
      <w:r w:rsidRPr="00820668">
        <w:rPr>
          <w:rFonts w:hint="eastAsia"/>
          <w:i/>
        </w:rPr>
        <w:t>é</w:t>
      </w:r>
      <w:r w:rsidRPr="00820668">
        <w:rPr>
          <w:i/>
        </w:rPr>
        <w:t>ducation, dans le respect de ses droits</w:t>
      </w:r>
      <w:r w:rsidRPr="00570FED">
        <w:t>". Elle couvre donc de nombreux aspects allant de la pr</w:t>
      </w:r>
      <w:r w:rsidRPr="00570FED">
        <w:rPr>
          <w:rFonts w:hint="eastAsia"/>
        </w:rPr>
        <w:t>é</w:t>
      </w:r>
      <w:r w:rsidRPr="00570FED">
        <w:t>vention au rep</w:t>
      </w:r>
      <w:r w:rsidRPr="00570FED">
        <w:rPr>
          <w:rFonts w:hint="eastAsia"/>
        </w:rPr>
        <w:t>é</w:t>
      </w:r>
      <w:r w:rsidRPr="00570FED">
        <w:t>rage des situations de danger ou de risque de danger, jusqu</w:t>
      </w:r>
      <w:r w:rsidRPr="00570FED">
        <w:rPr>
          <w:rFonts w:hint="eastAsia"/>
        </w:rPr>
        <w:t>’à</w:t>
      </w:r>
      <w:r w:rsidRPr="00570FED">
        <w:t xml:space="preserve"> la mise en </w:t>
      </w:r>
      <w:r w:rsidRPr="00570FED">
        <w:rPr>
          <w:rFonts w:hint="eastAsia"/>
        </w:rPr>
        <w:t>œ</w:t>
      </w:r>
      <w:r w:rsidRPr="00570FED">
        <w:t>uvre de mesures de protection administrative ou judiciaire</w:t>
      </w:r>
      <w:r w:rsidRPr="00A10E8E">
        <w:rPr>
          <w:rFonts w:cstheme="minorBidi"/>
        </w:rPr>
        <w:t xml:space="preserve"> des mineurs et des majeurs de moins de 21 ans.</w:t>
      </w:r>
    </w:p>
    <w:p w:rsidR="000F6E8A" w:rsidRDefault="000F6E8A" w:rsidP="0042437C">
      <w:pPr>
        <w:pStyle w:val="Paragraphedeliste"/>
        <w:spacing w:after="0" w:line="240" w:lineRule="auto"/>
      </w:pPr>
    </w:p>
    <w:p w:rsidR="000F6E8A" w:rsidRDefault="000F6E8A" w:rsidP="0042437C">
      <w:pPr>
        <w:pStyle w:val="Paragraphedeliste"/>
        <w:numPr>
          <w:ilvl w:val="0"/>
          <w:numId w:val="49"/>
        </w:numPr>
        <w:spacing w:after="0" w:line="240" w:lineRule="auto"/>
        <w:jc w:val="both"/>
      </w:pPr>
      <w:r>
        <w:t>L'article</w:t>
      </w:r>
      <w:r w:rsidR="00B86FCF">
        <w:t xml:space="preserve"> L. </w:t>
      </w:r>
      <w:r>
        <w:t>221-1 relatif aux missions du service de l'aide sociale à l'enfance.</w:t>
      </w:r>
    </w:p>
    <w:p w:rsidR="00B86FCF" w:rsidRDefault="00B86FCF" w:rsidP="00B86FCF">
      <w:pPr>
        <w:pStyle w:val="Paragraphedeliste"/>
      </w:pPr>
    </w:p>
    <w:p w:rsidR="00B86FCF" w:rsidRDefault="00B86FCF" w:rsidP="0042437C">
      <w:pPr>
        <w:pStyle w:val="Paragraphedeliste"/>
        <w:numPr>
          <w:ilvl w:val="0"/>
          <w:numId w:val="49"/>
        </w:numPr>
        <w:spacing w:after="0" w:line="240" w:lineRule="auto"/>
        <w:jc w:val="both"/>
      </w:pPr>
      <w:r>
        <w:t>L’article L. 221-2-1 relatif à l’accueil durable et bénévole d’un enfant par un tiers.</w:t>
      </w:r>
    </w:p>
    <w:p w:rsidR="00B86FCF" w:rsidRDefault="00B86FCF" w:rsidP="00B86FCF">
      <w:pPr>
        <w:pStyle w:val="Paragraphedeliste"/>
      </w:pPr>
    </w:p>
    <w:p w:rsidR="00B86FCF" w:rsidRDefault="00B86FCF" w:rsidP="0042437C">
      <w:pPr>
        <w:pStyle w:val="Paragraphedeliste"/>
        <w:numPr>
          <w:ilvl w:val="0"/>
          <w:numId w:val="49"/>
        </w:numPr>
        <w:spacing w:after="0" w:line="240" w:lineRule="auto"/>
        <w:jc w:val="both"/>
      </w:pPr>
      <w:r>
        <w:t>Le décret n° 2016-1352 du 10 octobre 2016 relatif à l’accueil durable et bénévole d’un enfant par un tiers.</w:t>
      </w:r>
    </w:p>
    <w:p w:rsidR="000F6E8A" w:rsidRDefault="000F6E8A" w:rsidP="0042437C">
      <w:pPr>
        <w:pStyle w:val="Paragraphedeliste"/>
        <w:spacing w:after="0" w:line="240" w:lineRule="auto"/>
      </w:pPr>
    </w:p>
    <w:p w:rsidR="000F6E8A" w:rsidRDefault="000F6E8A" w:rsidP="0042437C">
      <w:pPr>
        <w:pStyle w:val="Paragraphedeliste"/>
        <w:numPr>
          <w:ilvl w:val="0"/>
          <w:numId w:val="49"/>
        </w:numPr>
        <w:spacing w:after="0" w:line="240" w:lineRule="auto"/>
        <w:jc w:val="both"/>
      </w:pPr>
      <w:r>
        <w:t>L'article 222-5 qui décrit la typologie des enfants pouvant être pris en charge par le service de l'aide sociale à l'enfance.</w:t>
      </w:r>
    </w:p>
    <w:p w:rsidR="000F6E8A" w:rsidRDefault="000F6E8A" w:rsidP="0042437C">
      <w:pPr>
        <w:pStyle w:val="Paragraphedeliste"/>
        <w:spacing w:after="0" w:line="240" w:lineRule="auto"/>
      </w:pPr>
    </w:p>
    <w:p w:rsidR="000F6E8A" w:rsidRDefault="000F6E8A" w:rsidP="0042437C">
      <w:pPr>
        <w:pStyle w:val="Paragraphedeliste"/>
        <w:numPr>
          <w:ilvl w:val="0"/>
          <w:numId w:val="49"/>
        </w:numPr>
        <w:spacing w:after="0" w:line="240" w:lineRule="auto"/>
        <w:jc w:val="both"/>
      </w:pPr>
      <w:r>
        <w:t>L'article 223-2 qui réaffirme "</w:t>
      </w:r>
      <w:r w:rsidRPr="00820668">
        <w:rPr>
          <w:i/>
        </w:rPr>
        <w:t>qu'aucune décision sur le principe ou les modalités de l'admission dans le service de l'aide sociale à l'enfance ne peut être prise sans l'accord écrit des représentants légaux ou du représentant légal du mineur ou du bénéficiaire lui-même s'il est mineur émancipé</w:t>
      </w:r>
      <w:r>
        <w:t>"</w:t>
      </w:r>
      <w:r w:rsidRPr="00820668">
        <w:t>.</w:t>
      </w:r>
    </w:p>
    <w:p w:rsidR="000F6E8A" w:rsidRDefault="000F6E8A" w:rsidP="0042437C">
      <w:pPr>
        <w:pStyle w:val="Paragraphedeliste"/>
        <w:spacing w:after="0" w:line="240" w:lineRule="auto"/>
      </w:pPr>
    </w:p>
    <w:p w:rsidR="000F6E8A" w:rsidRPr="00570FED" w:rsidRDefault="000F6E8A" w:rsidP="0042437C">
      <w:pPr>
        <w:pStyle w:val="Paragraphedeliste"/>
        <w:numPr>
          <w:ilvl w:val="0"/>
          <w:numId w:val="49"/>
        </w:numPr>
        <w:spacing w:after="0" w:line="240" w:lineRule="auto"/>
        <w:jc w:val="both"/>
      </w:pPr>
      <w:r>
        <w:t>L'article 311-4 qui stipule que l</w:t>
      </w:r>
      <w:r w:rsidRPr="00235A87">
        <w:t>e contrat de séjour ou le document individuel de prise en charge définit les objectifs et la nature de la prise en charge ou de l'accompagnement dans le respect des principes déontologiques et éthiques, des recommandations de bonnes pratiques professionnelles et du projet d'établissement ou de service.</w:t>
      </w:r>
      <w:r>
        <w:t xml:space="preserve">  </w:t>
      </w:r>
    </w:p>
    <w:p w:rsidR="000F6E8A" w:rsidRDefault="000F6E8A" w:rsidP="0042437C">
      <w:pPr>
        <w:pStyle w:val="Paragraphedeliste"/>
        <w:spacing w:after="0" w:line="240" w:lineRule="auto"/>
      </w:pPr>
    </w:p>
    <w:p w:rsidR="000F6E8A" w:rsidRDefault="000F6E8A" w:rsidP="0042437C">
      <w:pPr>
        <w:pStyle w:val="Paragraphedeliste"/>
        <w:numPr>
          <w:ilvl w:val="0"/>
          <w:numId w:val="49"/>
        </w:numPr>
        <w:spacing w:after="0" w:line="240" w:lineRule="auto"/>
        <w:jc w:val="both"/>
      </w:pPr>
      <w:r>
        <w:t>L'article 311-8 relatif à l'établissement d'un projet de service pour chaque établissement social ou médico-social, décrits dans l'article 312-1 "</w:t>
      </w:r>
      <w:r w:rsidRPr="00235A87">
        <w:rPr>
          <w:i/>
        </w:rPr>
        <w:t>qui définit ses objectifs, notamment en matière de</w:t>
      </w:r>
      <w:r w:rsidRPr="00235A87">
        <w:rPr>
          <w:rFonts w:ascii="sourcesanspro" w:eastAsiaTheme="minorHAnsi" w:hAnsi="sourcesanspro" w:cs="Arial"/>
          <w:i/>
          <w:color w:val="3C3C3C"/>
        </w:rPr>
        <w:t xml:space="preserve"> </w:t>
      </w:r>
      <w:r w:rsidRPr="00235A87">
        <w:rPr>
          <w:i/>
        </w:rPr>
        <w:t>coordination, de</w:t>
      </w:r>
      <w:r w:rsidRPr="00235A87">
        <w:t xml:space="preserve"> </w:t>
      </w:r>
      <w:r w:rsidRPr="00235A87">
        <w:rPr>
          <w:i/>
        </w:rPr>
        <w:t>coopération et d'évaluation des activités et de la qualité des prestations, ainsi que ses modalités d'organisation et de fonctionnement</w:t>
      </w:r>
      <w:r>
        <w:t>".</w:t>
      </w:r>
    </w:p>
    <w:p w:rsidR="000F6E8A" w:rsidRDefault="000F6E8A" w:rsidP="0042437C">
      <w:pPr>
        <w:pStyle w:val="Paragraphedeliste"/>
        <w:spacing w:after="0" w:line="240" w:lineRule="auto"/>
        <w:jc w:val="both"/>
      </w:pPr>
    </w:p>
    <w:p w:rsidR="002D466F" w:rsidRDefault="002D466F" w:rsidP="0042437C">
      <w:pPr>
        <w:pStyle w:val="Paragraphedeliste"/>
        <w:numPr>
          <w:ilvl w:val="0"/>
          <w:numId w:val="49"/>
        </w:numPr>
        <w:autoSpaceDE w:val="0"/>
        <w:autoSpaceDN w:val="0"/>
        <w:adjustRightInd w:val="0"/>
        <w:spacing w:after="0" w:line="240" w:lineRule="auto"/>
        <w:jc w:val="both"/>
        <w:rPr>
          <w:rFonts w:cs="Arial"/>
        </w:rPr>
      </w:pPr>
      <w:r>
        <w:rPr>
          <w:rFonts w:cs="Arial"/>
        </w:rPr>
        <w:t>L'article 312-1, 4</w:t>
      </w:r>
      <w:r w:rsidRPr="00CE7D8C">
        <w:rPr>
          <w:rFonts w:cs="Arial"/>
          <w:vertAlign w:val="superscript"/>
        </w:rPr>
        <w:t>ème</w:t>
      </w:r>
      <w:r>
        <w:rPr>
          <w:rFonts w:cs="Arial"/>
        </w:rPr>
        <w:t xml:space="preserve"> alinéa relatif à la typologie des "</w:t>
      </w:r>
      <w:r w:rsidRPr="004763D8">
        <w:rPr>
          <w:rFonts w:cs="Arial"/>
          <w:i/>
        </w:rPr>
        <w:t xml:space="preserve">établissements ou services mettant en </w:t>
      </w:r>
      <w:r w:rsidR="0091335D" w:rsidRPr="004763D8">
        <w:rPr>
          <w:rFonts w:cs="Arial"/>
          <w:i/>
        </w:rPr>
        <w:t>œuvre</w:t>
      </w:r>
      <w:r w:rsidRPr="004763D8">
        <w:rPr>
          <w:rFonts w:cs="Arial"/>
          <w:i/>
        </w:rPr>
        <w:t xml:space="preserve"> les mesures éducatives ordonnées par l'autorité judiciaire en application de l'ordonnance n° 45-174 du 2 février 1945 relative à l'enfance délinquante ou des articles 375 à 375-8 du code civil</w:t>
      </w:r>
      <w:r>
        <w:rPr>
          <w:rFonts w:cs="Arial"/>
        </w:rPr>
        <w:t>".</w:t>
      </w:r>
    </w:p>
    <w:p w:rsidR="00BD5E5F" w:rsidRPr="00BD5E5F" w:rsidRDefault="00BD5E5F" w:rsidP="00BD5E5F">
      <w:pPr>
        <w:pStyle w:val="Paragraphedeliste"/>
        <w:rPr>
          <w:rFonts w:cs="Arial"/>
        </w:rPr>
      </w:pPr>
    </w:p>
    <w:p w:rsidR="00BD5E5F" w:rsidRDefault="00BD5E5F" w:rsidP="0042437C">
      <w:pPr>
        <w:pStyle w:val="Paragraphedeliste"/>
        <w:numPr>
          <w:ilvl w:val="0"/>
          <w:numId w:val="49"/>
        </w:numPr>
        <w:autoSpaceDE w:val="0"/>
        <w:autoSpaceDN w:val="0"/>
        <w:adjustRightInd w:val="0"/>
        <w:spacing w:after="0" w:line="240" w:lineRule="auto"/>
        <w:jc w:val="both"/>
        <w:rPr>
          <w:rFonts w:cs="Arial"/>
        </w:rPr>
      </w:pPr>
      <w:r>
        <w:rPr>
          <w:rFonts w:cs="Arial"/>
        </w:rPr>
        <w:t>L’article 375 du Code civil relatif à l’assistance éducative.</w:t>
      </w:r>
    </w:p>
    <w:p w:rsidR="002F11AD" w:rsidRPr="002F11AD" w:rsidRDefault="002F11AD" w:rsidP="002F11AD">
      <w:pPr>
        <w:pStyle w:val="Paragraphedeliste"/>
        <w:rPr>
          <w:rFonts w:cs="Arial"/>
        </w:rPr>
      </w:pPr>
    </w:p>
    <w:p w:rsidR="002F11AD" w:rsidRDefault="002F11AD" w:rsidP="0042437C">
      <w:pPr>
        <w:pStyle w:val="Paragraphedeliste"/>
        <w:numPr>
          <w:ilvl w:val="0"/>
          <w:numId w:val="49"/>
        </w:numPr>
        <w:autoSpaceDE w:val="0"/>
        <w:autoSpaceDN w:val="0"/>
        <w:adjustRightInd w:val="0"/>
        <w:spacing w:after="0" w:line="240" w:lineRule="auto"/>
        <w:jc w:val="both"/>
        <w:rPr>
          <w:rFonts w:cs="Arial"/>
        </w:rPr>
      </w:pPr>
      <w:r>
        <w:rPr>
          <w:rFonts w:cs="Arial"/>
        </w:rPr>
        <w:t>L’arrêté du 11 août 2005 du Ministère de la santé et des solidarités relatif au parrainage.</w:t>
      </w:r>
    </w:p>
    <w:p w:rsidR="000C7E44" w:rsidRPr="008178EB" w:rsidRDefault="000C7E44" w:rsidP="0042437C">
      <w:pPr>
        <w:spacing w:after="0" w:line="240" w:lineRule="auto"/>
        <w:jc w:val="both"/>
      </w:pPr>
    </w:p>
    <w:p w:rsidR="00106FFD" w:rsidRDefault="005A3609" w:rsidP="0042437C">
      <w:pPr>
        <w:pStyle w:val="Paragraphedeliste"/>
        <w:numPr>
          <w:ilvl w:val="1"/>
          <w:numId w:val="27"/>
        </w:numPr>
        <w:spacing w:after="0" w:line="240" w:lineRule="auto"/>
        <w:jc w:val="both"/>
        <w:rPr>
          <w:rFonts w:cs="Arial"/>
          <w:b/>
        </w:rPr>
      </w:pPr>
      <w:r>
        <w:rPr>
          <w:rFonts w:cs="Arial"/>
          <w:b/>
        </w:rPr>
        <w:t xml:space="preserve"> </w:t>
      </w:r>
      <w:r w:rsidR="00106FFD" w:rsidRPr="00946594">
        <w:rPr>
          <w:rFonts w:cs="Arial"/>
          <w:b/>
        </w:rPr>
        <w:t>Les publics concernés</w:t>
      </w:r>
    </w:p>
    <w:p w:rsidR="0018271F" w:rsidRPr="00946594" w:rsidRDefault="0018271F" w:rsidP="00B86FCF">
      <w:pPr>
        <w:pStyle w:val="Paragraphedeliste"/>
        <w:spacing w:after="0" w:line="240" w:lineRule="auto"/>
        <w:ind w:left="1440"/>
        <w:jc w:val="both"/>
        <w:rPr>
          <w:rFonts w:cs="Arial"/>
          <w:b/>
        </w:rPr>
      </w:pPr>
    </w:p>
    <w:p w:rsidR="0091335D" w:rsidRDefault="0091335D" w:rsidP="0042437C">
      <w:pPr>
        <w:spacing w:after="0" w:line="240" w:lineRule="auto"/>
        <w:jc w:val="both"/>
      </w:pPr>
      <w:r>
        <w:t xml:space="preserve">L’accompagnement des TDC </w:t>
      </w:r>
      <w:r w:rsidR="0042437C">
        <w:t>et des enfants, de 0 à 18 ans qui leurs sont confiés par le juge des enfants s’effectue dans le cadre d’une mesure judiciaire.</w:t>
      </w:r>
    </w:p>
    <w:p w:rsidR="0018271F" w:rsidRDefault="0018271F" w:rsidP="0042437C">
      <w:pPr>
        <w:spacing w:after="0" w:line="240" w:lineRule="auto"/>
        <w:jc w:val="both"/>
      </w:pPr>
    </w:p>
    <w:p w:rsidR="00106FFD" w:rsidRDefault="0042437C" w:rsidP="0042437C">
      <w:pPr>
        <w:spacing w:after="0" w:line="240" w:lineRule="auto"/>
        <w:jc w:val="both"/>
      </w:pPr>
      <w:r>
        <w:t xml:space="preserve">L’accompagnement des </w:t>
      </w:r>
      <w:r w:rsidR="0091335D">
        <w:t>tiers bénévoles</w:t>
      </w:r>
      <w:r>
        <w:t xml:space="preserve"> et des enfants, de 0 à 18 ans,</w:t>
      </w:r>
      <w:r w:rsidR="00F2204B">
        <w:t xml:space="preserve"> </w:t>
      </w:r>
      <w:r>
        <w:t>s’effectue dans le cadre d’une</w:t>
      </w:r>
      <w:r w:rsidR="00106FFD" w:rsidRPr="00106FFD">
        <w:t xml:space="preserve"> mesure administrative</w:t>
      </w:r>
      <w:r>
        <w:t>.</w:t>
      </w:r>
      <w:r w:rsidR="00106FFD" w:rsidRPr="00106FFD">
        <w:t xml:space="preserve"> </w:t>
      </w:r>
    </w:p>
    <w:p w:rsidR="002F11AD" w:rsidRDefault="002F11AD" w:rsidP="0042437C">
      <w:pPr>
        <w:spacing w:after="0" w:line="240" w:lineRule="auto"/>
        <w:jc w:val="both"/>
      </w:pPr>
    </w:p>
    <w:p w:rsidR="002F11AD" w:rsidRDefault="002F11AD" w:rsidP="0042437C">
      <w:pPr>
        <w:spacing w:after="0" w:line="240" w:lineRule="auto"/>
        <w:jc w:val="both"/>
      </w:pPr>
      <w:r>
        <w:t>L’accompagnement des parrains est assuré par l’association ou le service mettant en œuvre le parrainage.</w:t>
      </w:r>
    </w:p>
    <w:p w:rsidR="00BD5E5F" w:rsidRDefault="00BD5E5F" w:rsidP="0042437C">
      <w:pPr>
        <w:spacing w:after="0" w:line="240" w:lineRule="auto"/>
        <w:jc w:val="both"/>
      </w:pPr>
    </w:p>
    <w:p w:rsidR="00106FFD" w:rsidRPr="00106FFD" w:rsidRDefault="00741118" w:rsidP="0042437C">
      <w:pPr>
        <w:numPr>
          <w:ilvl w:val="1"/>
          <w:numId w:val="36"/>
        </w:numPr>
        <w:spacing w:after="0" w:line="240" w:lineRule="auto"/>
        <w:contextualSpacing/>
        <w:jc w:val="both"/>
        <w:rPr>
          <w:rFonts w:cs="Arial"/>
          <w:b/>
        </w:rPr>
      </w:pPr>
      <w:r>
        <w:rPr>
          <w:rFonts w:eastAsia="Times New Roman" w:cs="Arial"/>
          <w:b/>
        </w:rPr>
        <w:t xml:space="preserve"> Le territoire concerné</w:t>
      </w:r>
    </w:p>
    <w:p w:rsidR="00106FFD" w:rsidRPr="00106FFD" w:rsidRDefault="00106FFD" w:rsidP="0042437C">
      <w:pPr>
        <w:spacing w:after="0" w:line="240" w:lineRule="auto"/>
        <w:ind w:left="1440"/>
        <w:contextualSpacing/>
        <w:jc w:val="both"/>
        <w:rPr>
          <w:rFonts w:cs="Arial"/>
          <w:b/>
        </w:rPr>
      </w:pPr>
    </w:p>
    <w:p w:rsidR="000C101E" w:rsidRDefault="0042437C" w:rsidP="0042437C">
      <w:pPr>
        <w:spacing w:after="0" w:line="240" w:lineRule="auto"/>
        <w:jc w:val="both"/>
      </w:pPr>
      <w:r>
        <w:t xml:space="preserve">L’accompagnement </w:t>
      </w:r>
      <w:r w:rsidR="00BD5E5F">
        <w:t>et le suivi doivent</w:t>
      </w:r>
      <w:r>
        <w:t xml:space="preserve"> pouvoir s’</w:t>
      </w:r>
      <w:r w:rsidR="00BD5E5F">
        <w:t>exercer</w:t>
      </w:r>
      <w:r>
        <w:t xml:space="preserve"> sur l’ensemble du département de l’Eure.</w:t>
      </w:r>
    </w:p>
    <w:p w:rsidR="000F3950" w:rsidRDefault="000F3950" w:rsidP="0042437C">
      <w:pPr>
        <w:spacing w:after="0" w:line="240" w:lineRule="auto"/>
        <w:jc w:val="both"/>
      </w:pPr>
    </w:p>
    <w:p w:rsidR="000F3950" w:rsidRDefault="000F3950" w:rsidP="0042437C">
      <w:pPr>
        <w:spacing w:after="0" w:line="240" w:lineRule="auto"/>
        <w:jc w:val="both"/>
      </w:pPr>
    </w:p>
    <w:p w:rsidR="0042437C" w:rsidRDefault="0042437C" w:rsidP="0042437C">
      <w:pPr>
        <w:spacing w:after="0" w:line="240" w:lineRule="auto"/>
        <w:jc w:val="both"/>
        <w:rPr>
          <w:color w:val="FF0000"/>
        </w:rPr>
      </w:pPr>
    </w:p>
    <w:p w:rsidR="007414BE" w:rsidRDefault="007414BE" w:rsidP="0042437C">
      <w:pPr>
        <w:spacing w:after="0" w:line="240" w:lineRule="auto"/>
        <w:jc w:val="both"/>
        <w:rPr>
          <w:color w:val="FF0000"/>
        </w:rPr>
      </w:pPr>
    </w:p>
    <w:p w:rsidR="007414BE" w:rsidRDefault="007414BE" w:rsidP="0042437C">
      <w:pPr>
        <w:spacing w:after="0" w:line="240" w:lineRule="auto"/>
        <w:jc w:val="both"/>
        <w:rPr>
          <w:color w:val="FF0000"/>
        </w:rPr>
      </w:pPr>
    </w:p>
    <w:p w:rsidR="007414BE" w:rsidRPr="00F9303E" w:rsidRDefault="007414BE" w:rsidP="0042437C">
      <w:pPr>
        <w:spacing w:after="0" w:line="240" w:lineRule="auto"/>
        <w:jc w:val="both"/>
        <w:rPr>
          <w:color w:val="FF0000"/>
        </w:rPr>
      </w:pPr>
      <w:bookmarkStart w:id="0" w:name="_GoBack"/>
      <w:bookmarkEnd w:id="0"/>
    </w:p>
    <w:p w:rsidR="00777A66" w:rsidRDefault="00013D94" w:rsidP="0042437C">
      <w:pPr>
        <w:keepNext/>
        <w:keepLines/>
        <w:spacing w:after="0" w:line="240" w:lineRule="auto"/>
        <w:jc w:val="both"/>
        <w:outlineLvl w:val="0"/>
        <w:rPr>
          <w:rFonts w:eastAsiaTheme="majorEastAsia" w:cs="Arial"/>
          <w:b/>
          <w:bCs/>
          <w:u w:val="single"/>
        </w:rPr>
      </w:pPr>
      <w:r w:rsidRPr="00992ABA">
        <w:rPr>
          <w:rFonts w:eastAsiaTheme="majorEastAsia" w:cs="Arial"/>
          <w:b/>
          <w:bCs/>
          <w:u w:val="single"/>
        </w:rPr>
        <w:t>3.</w:t>
      </w:r>
      <w:r w:rsidR="00777A66" w:rsidRPr="00992ABA">
        <w:rPr>
          <w:rFonts w:eastAsiaTheme="majorEastAsia" w:cs="Arial"/>
          <w:b/>
          <w:bCs/>
          <w:u w:val="single"/>
        </w:rPr>
        <w:t>CONTENU DES MISSIONS ET ATTENDUS</w:t>
      </w:r>
    </w:p>
    <w:p w:rsidR="0042437C" w:rsidRDefault="0042437C" w:rsidP="0042437C">
      <w:pPr>
        <w:keepNext/>
        <w:keepLines/>
        <w:spacing w:after="0" w:line="240" w:lineRule="auto"/>
        <w:jc w:val="both"/>
        <w:outlineLvl w:val="0"/>
        <w:rPr>
          <w:rFonts w:eastAsiaTheme="majorEastAsia" w:cs="Arial"/>
          <w:b/>
          <w:bCs/>
          <w:u w:val="single"/>
        </w:rPr>
      </w:pPr>
    </w:p>
    <w:p w:rsidR="00F9303E" w:rsidRDefault="00F9303E" w:rsidP="0042437C">
      <w:pPr>
        <w:spacing w:after="0" w:line="240" w:lineRule="auto"/>
        <w:ind w:left="1080"/>
        <w:contextualSpacing/>
        <w:jc w:val="both"/>
        <w:rPr>
          <w:rFonts w:eastAsia="Times New Roman" w:cs="Arial"/>
          <w:b/>
        </w:rPr>
      </w:pPr>
      <w:r w:rsidRPr="00F9303E">
        <w:rPr>
          <w:rFonts w:eastAsia="Times New Roman" w:cs="Arial"/>
          <w:b/>
        </w:rPr>
        <w:t xml:space="preserve">3-1) </w:t>
      </w:r>
      <w:r w:rsidR="0006123D" w:rsidRPr="00F9303E">
        <w:rPr>
          <w:rFonts w:eastAsia="Times New Roman" w:cs="Arial"/>
          <w:b/>
        </w:rPr>
        <w:t>Les objectifs de la mesure</w:t>
      </w:r>
    </w:p>
    <w:p w:rsidR="00840208" w:rsidRDefault="00840208" w:rsidP="00840208">
      <w:pPr>
        <w:spacing w:after="0" w:line="240" w:lineRule="auto"/>
        <w:contextualSpacing/>
        <w:jc w:val="both"/>
        <w:rPr>
          <w:rFonts w:eastAsia="Times New Roman" w:cs="Arial"/>
          <w:b/>
        </w:rPr>
      </w:pPr>
    </w:p>
    <w:p w:rsidR="00840208" w:rsidRDefault="00840208" w:rsidP="00840208">
      <w:pPr>
        <w:spacing w:after="0" w:line="240" w:lineRule="auto"/>
        <w:contextualSpacing/>
        <w:jc w:val="both"/>
      </w:pPr>
      <w:r>
        <w:t>Cette mesure doit permettre de s</w:t>
      </w:r>
      <w:r w:rsidRPr="00840208">
        <w:t>tructurer et développer le soutien au tiers dignes de con</w:t>
      </w:r>
      <w:r w:rsidR="007E3E2C">
        <w:t>fiance,</w:t>
      </w:r>
      <w:r w:rsidR="00BD5E5F">
        <w:t xml:space="preserve"> au</w:t>
      </w:r>
      <w:r w:rsidR="00741118">
        <w:t>x</w:t>
      </w:r>
      <w:r w:rsidR="00BD5E5F">
        <w:t xml:space="preserve"> tiers bénévoles</w:t>
      </w:r>
      <w:r w:rsidR="007E3E2C">
        <w:t xml:space="preserve"> et aux parrains.</w:t>
      </w:r>
    </w:p>
    <w:p w:rsidR="0018271F" w:rsidRDefault="0018271F" w:rsidP="00840208">
      <w:pPr>
        <w:spacing w:after="0" w:line="240" w:lineRule="auto"/>
        <w:contextualSpacing/>
        <w:jc w:val="both"/>
      </w:pPr>
    </w:p>
    <w:p w:rsidR="00BD5E5F" w:rsidRDefault="0018271F" w:rsidP="0018271F">
      <w:pPr>
        <w:spacing w:after="0" w:line="240" w:lineRule="auto"/>
        <w:contextualSpacing/>
        <w:jc w:val="both"/>
        <w:rPr>
          <w:rFonts w:eastAsia="Times New Roman" w:cs="Arial"/>
        </w:rPr>
      </w:pPr>
      <w:r>
        <w:rPr>
          <w:rFonts w:eastAsia="Times New Roman" w:cs="Arial"/>
        </w:rPr>
        <w:t xml:space="preserve">Il est attendu du ou des prestataires : </w:t>
      </w:r>
    </w:p>
    <w:p w:rsidR="00BD5E5F" w:rsidRDefault="00BD5E5F" w:rsidP="0018271F">
      <w:pPr>
        <w:spacing w:after="0" w:line="240" w:lineRule="auto"/>
        <w:contextualSpacing/>
        <w:jc w:val="both"/>
        <w:rPr>
          <w:rFonts w:eastAsia="Times New Roman" w:cs="Arial"/>
        </w:rPr>
      </w:pPr>
    </w:p>
    <w:p w:rsidR="0018271F" w:rsidRPr="00BD5E5F" w:rsidRDefault="00BD5E5F" w:rsidP="00BD5E5F">
      <w:pPr>
        <w:pStyle w:val="Paragraphedeliste"/>
        <w:numPr>
          <w:ilvl w:val="0"/>
          <w:numId w:val="50"/>
        </w:numPr>
        <w:spacing w:after="0" w:line="240" w:lineRule="auto"/>
        <w:jc w:val="both"/>
        <w:rPr>
          <w:rFonts w:cs="Arial"/>
        </w:rPr>
      </w:pPr>
      <w:r>
        <w:rPr>
          <w:rFonts w:cs="Arial"/>
        </w:rPr>
        <w:t>De f</w:t>
      </w:r>
      <w:r w:rsidR="0018271F" w:rsidRPr="00BD5E5F">
        <w:rPr>
          <w:rFonts w:cs="Arial"/>
        </w:rPr>
        <w:t>ormaliser le cadre juridique du tiers bénévo</w:t>
      </w:r>
      <w:r>
        <w:rPr>
          <w:rFonts w:cs="Arial"/>
        </w:rPr>
        <w:t xml:space="preserve">le </w:t>
      </w:r>
      <w:r w:rsidR="007E3E2C">
        <w:rPr>
          <w:rFonts w:cs="Arial"/>
        </w:rPr>
        <w:t xml:space="preserve">et du parrain </w:t>
      </w:r>
      <w:r>
        <w:rPr>
          <w:rFonts w:cs="Arial"/>
        </w:rPr>
        <w:t>(recrutement- accompagnement</w:t>
      </w:r>
      <w:r w:rsidR="0018271F" w:rsidRPr="00BD5E5F">
        <w:rPr>
          <w:rFonts w:cs="Arial"/>
        </w:rPr>
        <w:t>)</w:t>
      </w:r>
      <w:r>
        <w:rPr>
          <w:rFonts w:cs="Arial"/>
        </w:rPr>
        <w:t>.</w:t>
      </w:r>
    </w:p>
    <w:p w:rsidR="0018271F" w:rsidRDefault="00BD5E5F" w:rsidP="00BD5E5F">
      <w:pPr>
        <w:pStyle w:val="Paragraphedeliste"/>
        <w:numPr>
          <w:ilvl w:val="0"/>
          <w:numId w:val="50"/>
        </w:numPr>
        <w:spacing w:after="0" w:line="240" w:lineRule="auto"/>
        <w:jc w:val="both"/>
        <w:rPr>
          <w:rFonts w:cs="Arial"/>
        </w:rPr>
      </w:pPr>
      <w:r w:rsidRPr="00BD5E5F">
        <w:rPr>
          <w:rFonts w:cs="Arial"/>
        </w:rPr>
        <w:t>D’i</w:t>
      </w:r>
      <w:r w:rsidR="0018271F" w:rsidRPr="00BD5E5F">
        <w:rPr>
          <w:rFonts w:cs="Arial"/>
        </w:rPr>
        <w:t>dentifier les attentes des TDC et les modalités de l'accompagnement actuellement réalisé (AEMO)</w:t>
      </w:r>
      <w:r>
        <w:rPr>
          <w:rFonts w:cs="Arial"/>
        </w:rPr>
        <w:t>.</w:t>
      </w:r>
    </w:p>
    <w:p w:rsidR="0018271F" w:rsidRDefault="00BD5E5F" w:rsidP="00BD5E5F">
      <w:pPr>
        <w:pStyle w:val="Paragraphedeliste"/>
        <w:numPr>
          <w:ilvl w:val="0"/>
          <w:numId w:val="50"/>
        </w:numPr>
        <w:spacing w:after="0" w:line="240" w:lineRule="auto"/>
        <w:jc w:val="both"/>
        <w:rPr>
          <w:rFonts w:cs="Arial"/>
        </w:rPr>
      </w:pPr>
      <w:r>
        <w:rPr>
          <w:rFonts w:cs="Arial"/>
        </w:rPr>
        <w:t>De f</w:t>
      </w:r>
      <w:r w:rsidR="0018271F" w:rsidRPr="00BD5E5F">
        <w:rPr>
          <w:rFonts w:cs="Arial"/>
        </w:rPr>
        <w:t>ormaliser l'accompagnem</w:t>
      </w:r>
      <w:r>
        <w:rPr>
          <w:rFonts w:cs="Arial"/>
        </w:rPr>
        <w:t>ent nécessaire aux TDC,</w:t>
      </w:r>
      <w:r w:rsidR="0018271F" w:rsidRPr="00BD5E5F">
        <w:rPr>
          <w:rFonts w:cs="Arial"/>
        </w:rPr>
        <w:t xml:space="preserve"> tiers bénévoles </w:t>
      </w:r>
      <w:r w:rsidR="007E3E2C">
        <w:rPr>
          <w:rFonts w:cs="Arial"/>
        </w:rPr>
        <w:t xml:space="preserve">et parrains </w:t>
      </w:r>
      <w:r w:rsidR="0018271F" w:rsidRPr="00BD5E5F">
        <w:rPr>
          <w:rFonts w:cs="Arial"/>
        </w:rPr>
        <w:t>pour établir un référentiel de l'accompagnement</w:t>
      </w:r>
      <w:r>
        <w:rPr>
          <w:rFonts w:cs="Arial"/>
        </w:rPr>
        <w:t>.</w:t>
      </w:r>
    </w:p>
    <w:p w:rsidR="0042437C" w:rsidRPr="00741118" w:rsidRDefault="00BD5E5F" w:rsidP="00BD5E5F">
      <w:pPr>
        <w:pStyle w:val="Paragraphedeliste"/>
        <w:numPr>
          <w:ilvl w:val="0"/>
          <w:numId w:val="50"/>
        </w:numPr>
        <w:spacing w:after="0" w:line="240" w:lineRule="auto"/>
        <w:jc w:val="both"/>
        <w:rPr>
          <w:rFonts w:cs="Arial"/>
          <w:b/>
        </w:rPr>
      </w:pPr>
      <w:r w:rsidRPr="00BD5E5F">
        <w:rPr>
          <w:rFonts w:cs="Arial"/>
        </w:rPr>
        <w:t xml:space="preserve">De </w:t>
      </w:r>
      <w:r>
        <w:rPr>
          <w:rFonts w:cs="Arial"/>
        </w:rPr>
        <w:t>rédiger</w:t>
      </w:r>
      <w:r w:rsidRPr="00BD5E5F">
        <w:rPr>
          <w:rFonts w:cs="Arial"/>
        </w:rPr>
        <w:t xml:space="preserve"> des</w:t>
      </w:r>
      <w:r w:rsidR="0018271F" w:rsidRPr="00BD5E5F">
        <w:rPr>
          <w:rFonts w:cs="Arial"/>
        </w:rPr>
        <w:t xml:space="preserve"> </w:t>
      </w:r>
      <w:r>
        <w:rPr>
          <w:rFonts w:cs="Arial"/>
        </w:rPr>
        <w:t>process</w:t>
      </w:r>
      <w:r w:rsidR="00741118">
        <w:rPr>
          <w:rFonts w:cs="Arial"/>
        </w:rPr>
        <w:t>us</w:t>
      </w:r>
      <w:r>
        <w:rPr>
          <w:rFonts w:cs="Arial"/>
        </w:rPr>
        <w:t xml:space="preserve">, </w:t>
      </w:r>
      <w:r w:rsidR="0018271F" w:rsidRPr="00BD5E5F">
        <w:rPr>
          <w:rFonts w:cs="Arial"/>
        </w:rPr>
        <w:t>procédure</w:t>
      </w:r>
      <w:r w:rsidRPr="00BD5E5F">
        <w:rPr>
          <w:rFonts w:cs="Arial"/>
        </w:rPr>
        <w:t>s</w:t>
      </w:r>
      <w:r>
        <w:rPr>
          <w:rFonts w:cs="Arial"/>
        </w:rPr>
        <w:t xml:space="preserve"> et</w:t>
      </w:r>
      <w:r w:rsidR="0018271F" w:rsidRPr="00BD5E5F">
        <w:rPr>
          <w:rFonts w:cs="Arial"/>
        </w:rPr>
        <w:t xml:space="preserve"> référentiel</w:t>
      </w:r>
      <w:r w:rsidRPr="00BD5E5F">
        <w:rPr>
          <w:rFonts w:cs="Arial"/>
        </w:rPr>
        <w:t>s</w:t>
      </w:r>
      <w:r>
        <w:rPr>
          <w:rFonts w:cs="Arial"/>
        </w:rPr>
        <w:t>.</w:t>
      </w:r>
    </w:p>
    <w:p w:rsidR="00741118" w:rsidRPr="0085609B" w:rsidRDefault="00741118" w:rsidP="00BD5E5F">
      <w:pPr>
        <w:pStyle w:val="Paragraphedeliste"/>
        <w:numPr>
          <w:ilvl w:val="0"/>
          <w:numId w:val="50"/>
        </w:numPr>
        <w:spacing w:after="0" w:line="240" w:lineRule="auto"/>
        <w:jc w:val="both"/>
        <w:rPr>
          <w:rFonts w:cs="Arial"/>
          <w:b/>
        </w:rPr>
      </w:pPr>
      <w:r>
        <w:rPr>
          <w:rFonts w:cs="Arial"/>
        </w:rPr>
        <w:t>De mettre en œuvre l’accompagnement.</w:t>
      </w:r>
    </w:p>
    <w:p w:rsidR="0085609B" w:rsidRPr="00FE2172" w:rsidRDefault="0085609B" w:rsidP="00BD5E5F">
      <w:pPr>
        <w:pStyle w:val="Paragraphedeliste"/>
        <w:numPr>
          <w:ilvl w:val="0"/>
          <w:numId w:val="50"/>
        </w:numPr>
        <w:spacing w:after="0" w:line="240" w:lineRule="auto"/>
        <w:jc w:val="both"/>
        <w:rPr>
          <w:rFonts w:cs="Arial"/>
          <w:b/>
        </w:rPr>
      </w:pPr>
      <w:r>
        <w:rPr>
          <w:rFonts w:cs="Arial"/>
        </w:rPr>
        <w:t>De sécuriser les droits de visite parents/enfants en présence d'un tiers.</w:t>
      </w:r>
    </w:p>
    <w:p w:rsidR="00BD5E5F" w:rsidRPr="00BD5E5F" w:rsidRDefault="00BD5E5F" w:rsidP="00BD5E5F">
      <w:pPr>
        <w:pStyle w:val="Paragraphedeliste"/>
        <w:spacing w:after="0" w:line="240" w:lineRule="auto"/>
        <w:ind w:left="1080"/>
        <w:jc w:val="both"/>
        <w:rPr>
          <w:rFonts w:cs="Arial"/>
          <w:b/>
        </w:rPr>
      </w:pPr>
    </w:p>
    <w:p w:rsidR="0006123D" w:rsidRDefault="00F9303E" w:rsidP="0042437C">
      <w:pPr>
        <w:tabs>
          <w:tab w:val="left" w:pos="426"/>
        </w:tabs>
        <w:spacing w:after="0" w:line="240" w:lineRule="auto"/>
        <w:ind w:left="1503"/>
        <w:jc w:val="both"/>
        <w:rPr>
          <w:rFonts w:eastAsia="Times New Roman" w:cs="Arial"/>
          <w:b/>
        </w:rPr>
      </w:pPr>
      <w:r w:rsidRPr="00F9303E">
        <w:rPr>
          <w:rFonts w:eastAsia="Times New Roman" w:cs="Arial"/>
          <w:b/>
        </w:rPr>
        <w:t xml:space="preserve">3-2) </w:t>
      </w:r>
      <w:r w:rsidR="0006123D" w:rsidRPr="00F9303E">
        <w:rPr>
          <w:rFonts w:eastAsia="Times New Roman" w:cs="Arial"/>
          <w:b/>
        </w:rPr>
        <w:t>La procédure d'admission</w:t>
      </w:r>
    </w:p>
    <w:p w:rsidR="00CD7F2B" w:rsidRPr="00F9303E" w:rsidRDefault="00CD7F2B" w:rsidP="0042437C">
      <w:pPr>
        <w:tabs>
          <w:tab w:val="left" w:pos="426"/>
        </w:tabs>
        <w:spacing w:after="0" w:line="240" w:lineRule="auto"/>
        <w:ind w:left="1503"/>
        <w:jc w:val="both"/>
        <w:rPr>
          <w:rFonts w:eastAsia="Times New Roman" w:cs="Arial"/>
          <w:b/>
        </w:rPr>
      </w:pPr>
    </w:p>
    <w:p w:rsidR="00CD7F2B" w:rsidRDefault="00A71BF0" w:rsidP="0042437C">
      <w:pPr>
        <w:pStyle w:val="Listenumros"/>
        <w:numPr>
          <w:ilvl w:val="0"/>
          <w:numId w:val="0"/>
        </w:numPr>
        <w:spacing w:before="0" w:after="0" w:line="240" w:lineRule="auto"/>
      </w:pPr>
      <w:r>
        <w:t xml:space="preserve">La </w:t>
      </w:r>
      <w:r w:rsidR="00CD7F2B">
        <w:t xml:space="preserve">mesure d’accompagnement </w:t>
      </w:r>
      <w:r w:rsidR="007E3E2C">
        <w:t>peu</w:t>
      </w:r>
      <w:r w:rsidR="00CD7F2B">
        <w:t>t</w:t>
      </w:r>
      <w:r>
        <w:t xml:space="preserve"> faire l'objet d'une décision judiciaire</w:t>
      </w:r>
      <w:r w:rsidR="00CD7F2B">
        <w:t xml:space="preserve"> pour les TDC et administrative pour les tiers bénévoles</w:t>
      </w:r>
      <w:r w:rsidR="00A745CB">
        <w:t xml:space="preserve"> et le parrain. L</w:t>
      </w:r>
      <w:r>
        <w:t xml:space="preserve">e pilote de la mesure </w:t>
      </w:r>
      <w:r w:rsidR="00A745CB">
        <w:t>est</w:t>
      </w:r>
      <w:r>
        <w:t xml:space="preserve"> l'inspecteur enfance famille. </w:t>
      </w:r>
      <w:r w:rsidR="00F2204B">
        <w:t xml:space="preserve">Celui-ci saisit le </w:t>
      </w:r>
      <w:r w:rsidR="00CD7F2B">
        <w:t xml:space="preserve">service </w:t>
      </w:r>
      <w:r w:rsidR="00741118">
        <w:t xml:space="preserve">prestataire </w:t>
      </w:r>
      <w:r w:rsidR="00CD7F2B">
        <w:t>d’accompagnement</w:t>
      </w:r>
      <w:r w:rsidRPr="00E51C3B">
        <w:t xml:space="preserve"> qui s'assure de la faisabilité matérielle et temporelle de la mesure</w:t>
      </w:r>
      <w:r w:rsidR="00CD7F2B">
        <w:t xml:space="preserve">. </w:t>
      </w:r>
    </w:p>
    <w:p w:rsidR="00CD7F2B" w:rsidRDefault="00CD7F2B" w:rsidP="0042437C">
      <w:pPr>
        <w:pStyle w:val="Listenumros"/>
        <w:numPr>
          <w:ilvl w:val="0"/>
          <w:numId w:val="0"/>
        </w:numPr>
        <w:spacing w:before="0" w:after="0" w:line="240" w:lineRule="auto"/>
      </w:pPr>
    </w:p>
    <w:p w:rsidR="00CD7F2B" w:rsidRDefault="00CD7F2B" w:rsidP="0042437C">
      <w:pPr>
        <w:pStyle w:val="Listenumros"/>
        <w:numPr>
          <w:ilvl w:val="0"/>
          <w:numId w:val="0"/>
        </w:numPr>
        <w:spacing w:before="0" w:after="0" w:line="240" w:lineRule="auto"/>
      </w:pPr>
      <w:r>
        <w:t>U</w:t>
      </w:r>
      <w:r w:rsidR="00A71BF0" w:rsidRPr="00E51C3B">
        <w:t xml:space="preserve">n délai d'attente ne peut être envisagé pour la mise en œuvre de la mesure que si celui-ci est de courte durée (moins de </w:t>
      </w:r>
      <w:r>
        <w:t>1 mois</w:t>
      </w:r>
      <w:r w:rsidR="00A71BF0" w:rsidRPr="00E51C3B">
        <w:t xml:space="preserve">). </w:t>
      </w:r>
    </w:p>
    <w:p w:rsidR="00CD7F2B" w:rsidRDefault="00CD7F2B" w:rsidP="0042437C">
      <w:pPr>
        <w:pStyle w:val="Listenumros"/>
        <w:numPr>
          <w:ilvl w:val="0"/>
          <w:numId w:val="0"/>
        </w:numPr>
        <w:spacing w:before="0" w:after="0" w:line="240" w:lineRule="auto"/>
      </w:pPr>
    </w:p>
    <w:p w:rsidR="00CD7F2B" w:rsidRDefault="00CD7F2B" w:rsidP="0042437C">
      <w:pPr>
        <w:pStyle w:val="Listenumros"/>
        <w:numPr>
          <w:ilvl w:val="0"/>
          <w:numId w:val="0"/>
        </w:numPr>
        <w:spacing w:before="0" w:after="0" w:line="240" w:lineRule="auto"/>
      </w:pPr>
      <w:r>
        <w:t>L’inspecteur enfance famille</w:t>
      </w:r>
      <w:r w:rsidR="00A71BF0" w:rsidRPr="00E51C3B">
        <w:t xml:space="preserve"> adresse </w:t>
      </w:r>
      <w:r w:rsidR="002A7796">
        <w:t xml:space="preserve">au </w:t>
      </w:r>
      <w:r w:rsidR="00741118">
        <w:t xml:space="preserve">service </w:t>
      </w:r>
      <w:r w:rsidR="002A7796">
        <w:t>prestataire</w:t>
      </w:r>
      <w:r w:rsidR="00741118">
        <w:t xml:space="preserve"> d’accompagnement</w:t>
      </w:r>
      <w:r w:rsidR="00A71BF0" w:rsidRPr="00E51C3B">
        <w:t xml:space="preserve"> par voie dématérialisée, un fond de dossier comprenant une prés</w:t>
      </w:r>
      <w:r w:rsidR="00741118">
        <w:t xml:space="preserve">entation détaillée du mineur, </w:t>
      </w:r>
      <w:r w:rsidR="00A71BF0" w:rsidRPr="00E51C3B">
        <w:t xml:space="preserve">de sa famille, </w:t>
      </w:r>
      <w:r w:rsidR="00741118">
        <w:t>du tiers digne de</w:t>
      </w:r>
      <w:r w:rsidR="007E3E2C">
        <w:t xml:space="preserve"> confiance ou</w:t>
      </w:r>
      <w:r w:rsidR="001F5013">
        <w:t xml:space="preserve"> tiers bénévole</w:t>
      </w:r>
      <w:r w:rsidR="007E3E2C">
        <w:t xml:space="preserve"> ou parrain</w:t>
      </w:r>
      <w:r w:rsidR="00741118">
        <w:t xml:space="preserve"> et des problématiques rencontrées.</w:t>
      </w:r>
    </w:p>
    <w:p w:rsidR="00CD7F2B" w:rsidRDefault="00CD7F2B" w:rsidP="0042437C">
      <w:pPr>
        <w:pStyle w:val="Listenumros"/>
        <w:numPr>
          <w:ilvl w:val="0"/>
          <w:numId w:val="0"/>
        </w:numPr>
        <w:spacing w:before="0" w:after="0" w:line="240" w:lineRule="auto"/>
      </w:pPr>
    </w:p>
    <w:p w:rsidR="00A71BF0" w:rsidRDefault="00A71BF0" w:rsidP="0042437C">
      <w:pPr>
        <w:pStyle w:val="Listenumros"/>
        <w:numPr>
          <w:ilvl w:val="0"/>
          <w:numId w:val="0"/>
        </w:numPr>
        <w:spacing w:before="0" w:after="0" w:line="240" w:lineRule="auto"/>
      </w:pPr>
      <w:r w:rsidRPr="00C8495A">
        <w:t>Sur la base de ces documents</w:t>
      </w:r>
      <w:r w:rsidR="002A7796">
        <w:t>, le prestataire</w:t>
      </w:r>
      <w:r w:rsidRPr="00BB4FD4">
        <w:t xml:space="preserve"> dispose de </w:t>
      </w:r>
      <w:r w:rsidR="00CD7F2B">
        <w:t>15</w:t>
      </w:r>
      <w:r w:rsidRPr="00BB4FD4">
        <w:t xml:space="preserve"> jours </w:t>
      </w:r>
      <w:r w:rsidR="00CD7F2B">
        <w:t>pour proposer une date de RDV et en informer l’inspecteur enfance famille.</w:t>
      </w:r>
    </w:p>
    <w:p w:rsidR="00CD7F2B" w:rsidRPr="00BB4FD4" w:rsidRDefault="00CD7F2B" w:rsidP="0042437C">
      <w:pPr>
        <w:pStyle w:val="Listenumros"/>
        <w:numPr>
          <w:ilvl w:val="0"/>
          <w:numId w:val="0"/>
        </w:numPr>
        <w:spacing w:before="0" w:after="0" w:line="240" w:lineRule="auto"/>
      </w:pPr>
    </w:p>
    <w:p w:rsidR="00741118" w:rsidRDefault="00A71BF0" w:rsidP="0042437C">
      <w:pPr>
        <w:pStyle w:val="Listenumros"/>
        <w:numPr>
          <w:ilvl w:val="0"/>
          <w:numId w:val="0"/>
        </w:numPr>
        <w:spacing w:before="0" w:after="0" w:line="240" w:lineRule="auto"/>
      </w:pPr>
      <w:r w:rsidRPr="00BB4FD4">
        <w:t xml:space="preserve">Lors de </w:t>
      </w:r>
      <w:r w:rsidRPr="00C8495A">
        <w:t>l’ouverture de la mesure</w:t>
      </w:r>
      <w:r w:rsidR="007E3E2C">
        <w:t>,</w:t>
      </w:r>
      <w:r w:rsidR="00CD7F2B">
        <w:t xml:space="preserve"> </w:t>
      </w:r>
      <w:r w:rsidRPr="00BB4FD4">
        <w:t>les</w:t>
      </w:r>
      <w:r w:rsidR="00CD7F2B">
        <w:t xml:space="preserve"> besoins et les</w:t>
      </w:r>
      <w:r w:rsidRPr="00BB4FD4">
        <w:t xml:space="preserve"> objectifs généraux </w:t>
      </w:r>
      <w:r w:rsidR="007E3E2C">
        <w:t>de l’intervention</w:t>
      </w:r>
      <w:r w:rsidRPr="00BB4FD4">
        <w:t xml:space="preserve"> sont définis en présence</w:t>
      </w:r>
      <w:r w:rsidRPr="00C8495A">
        <w:t xml:space="preserve"> </w:t>
      </w:r>
      <w:r w:rsidR="002A7796">
        <w:t>du prestataire</w:t>
      </w:r>
      <w:r w:rsidR="00CD7F2B">
        <w:t xml:space="preserve">, du TDC ou tiers bénévoles </w:t>
      </w:r>
      <w:r w:rsidR="007E3E2C">
        <w:t>ou parrain</w:t>
      </w:r>
      <w:r w:rsidR="00A745CB">
        <w:t>, de la famille</w:t>
      </w:r>
      <w:r w:rsidR="007E3E2C">
        <w:t xml:space="preserve"> </w:t>
      </w:r>
      <w:r w:rsidR="00CD7F2B">
        <w:t>et de l’enfant accueillis</w:t>
      </w:r>
      <w:r w:rsidRPr="00BB4FD4">
        <w:t xml:space="preserve">. </w:t>
      </w:r>
      <w:r w:rsidR="00741118">
        <w:t xml:space="preserve"> </w:t>
      </w:r>
    </w:p>
    <w:p w:rsidR="00CD7F2B" w:rsidRPr="000C101E" w:rsidRDefault="00CD7F2B" w:rsidP="0042437C">
      <w:pPr>
        <w:pStyle w:val="Listenumros"/>
        <w:numPr>
          <w:ilvl w:val="0"/>
          <w:numId w:val="0"/>
        </w:numPr>
        <w:spacing w:before="0" w:after="0" w:line="240" w:lineRule="auto"/>
      </w:pPr>
    </w:p>
    <w:p w:rsidR="0006123D" w:rsidRDefault="00F9303E" w:rsidP="0042437C">
      <w:pPr>
        <w:spacing w:after="0" w:line="240" w:lineRule="auto"/>
        <w:ind w:left="1440"/>
        <w:contextualSpacing/>
        <w:jc w:val="both"/>
        <w:rPr>
          <w:rFonts w:eastAsia="Times New Roman" w:cs="Arial"/>
          <w:b/>
        </w:rPr>
      </w:pPr>
      <w:r>
        <w:rPr>
          <w:rFonts w:eastAsia="Times New Roman" w:cs="Arial"/>
          <w:b/>
        </w:rPr>
        <w:t>3</w:t>
      </w:r>
      <w:r w:rsidRPr="00F9303E">
        <w:rPr>
          <w:rFonts w:eastAsia="Times New Roman" w:cs="Arial"/>
          <w:b/>
        </w:rPr>
        <w:t xml:space="preserve">-3) </w:t>
      </w:r>
      <w:r w:rsidR="0006123D" w:rsidRPr="00F9303E">
        <w:rPr>
          <w:rFonts w:eastAsia="Times New Roman" w:cs="Arial"/>
          <w:b/>
        </w:rPr>
        <w:t>Les modalités de la prise en charge</w:t>
      </w:r>
      <w:r w:rsidR="0012687F">
        <w:rPr>
          <w:rFonts w:eastAsia="Times New Roman" w:cs="Arial"/>
          <w:b/>
        </w:rPr>
        <w:t xml:space="preserve"> et de fonctionnement</w:t>
      </w:r>
    </w:p>
    <w:p w:rsidR="00CD7F2B" w:rsidRPr="00F9303E" w:rsidRDefault="00CD7F2B" w:rsidP="0042437C">
      <w:pPr>
        <w:spacing w:after="0" w:line="240" w:lineRule="auto"/>
        <w:ind w:left="1440"/>
        <w:contextualSpacing/>
        <w:jc w:val="both"/>
        <w:rPr>
          <w:rFonts w:eastAsia="Times New Roman" w:cs="Arial"/>
          <w:b/>
        </w:rPr>
      </w:pPr>
    </w:p>
    <w:p w:rsidR="00A745CB" w:rsidRDefault="00CD7F2B" w:rsidP="00A745CB">
      <w:pPr>
        <w:spacing w:after="0" w:line="240" w:lineRule="auto"/>
        <w:jc w:val="both"/>
      </w:pPr>
      <w:r w:rsidRPr="00A745CB">
        <w:t>La mesure est prise</w:t>
      </w:r>
      <w:r w:rsidR="00206572" w:rsidRPr="00A745CB">
        <w:t> :</w:t>
      </w:r>
    </w:p>
    <w:p w:rsidR="00A745CB" w:rsidRDefault="00A745CB" w:rsidP="00A745CB">
      <w:pPr>
        <w:spacing w:after="0" w:line="240" w:lineRule="auto"/>
        <w:jc w:val="both"/>
      </w:pPr>
    </w:p>
    <w:p w:rsidR="00A745CB" w:rsidRDefault="00A745CB" w:rsidP="00B8069C">
      <w:pPr>
        <w:pStyle w:val="Paragraphedeliste"/>
        <w:numPr>
          <w:ilvl w:val="0"/>
          <w:numId w:val="40"/>
        </w:numPr>
        <w:spacing w:after="0" w:line="240" w:lineRule="auto"/>
        <w:jc w:val="both"/>
        <w:rPr>
          <w:rFonts w:eastAsiaTheme="minorHAnsi"/>
        </w:rPr>
      </w:pPr>
      <w:r>
        <w:rPr>
          <w:rFonts w:eastAsiaTheme="minorHAnsi"/>
        </w:rPr>
        <w:t xml:space="preserve">Pour les TDC : </w:t>
      </w:r>
      <w:r w:rsidR="00CD7F2B" w:rsidRPr="00A745CB">
        <w:rPr>
          <w:rFonts w:eastAsiaTheme="minorHAnsi"/>
        </w:rPr>
        <w:t>lors du placement de l’</w:t>
      </w:r>
      <w:r w:rsidR="00206572" w:rsidRPr="00A745CB">
        <w:rPr>
          <w:rFonts w:eastAsiaTheme="minorHAnsi"/>
        </w:rPr>
        <w:t>enfant par le juge des enfants</w:t>
      </w:r>
      <w:r>
        <w:rPr>
          <w:rFonts w:eastAsiaTheme="minorHAnsi"/>
        </w:rPr>
        <w:t>.</w:t>
      </w:r>
    </w:p>
    <w:p w:rsidR="00A745CB" w:rsidRDefault="00A745CB" w:rsidP="00A745CB">
      <w:pPr>
        <w:pStyle w:val="Paragraphedeliste"/>
        <w:spacing w:after="0" w:line="240" w:lineRule="auto"/>
        <w:jc w:val="both"/>
        <w:rPr>
          <w:rFonts w:eastAsiaTheme="minorHAnsi"/>
        </w:rPr>
      </w:pPr>
    </w:p>
    <w:p w:rsidR="00CD7F2B" w:rsidRDefault="00A745CB" w:rsidP="00B8069C">
      <w:pPr>
        <w:pStyle w:val="Paragraphedeliste"/>
        <w:numPr>
          <w:ilvl w:val="0"/>
          <w:numId w:val="40"/>
        </w:numPr>
        <w:spacing w:after="0" w:line="240" w:lineRule="auto"/>
        <w:jc w:val="both"/>
        <w:rPr>
          <w:rFonts w:eastAsiaTheme="minorHAnsi"/>
        </w:rPr>
      </w:pPr>
      <w:r>
        <w:rPr>
          <w:rFonts w:eastAsiaTheme="minorHAnsi"/>
        </w:rPr>
        <w:t>Pour les tiers bénévoles </w:t>
      </w:r>
      <w:r w:rsidR="00FE2172">
        <w:rPr>
          <w:rFonts w:eastAsiaTheme="minorHAnsi"/>
        </w:rPr>
        <w:t xml:space="preserve">et les parrains </w:t>
      </w:r>
      <w:r>
        <w:rPr>
          <w:rFonts w:eastAsiaTheme="minorHAnsi"/>
        </w:rPr>
        <w:t xml:space="preserve">: </w:t>
      </w:r>
      <w:r w:rsidR="00E072DC" w:rsidRPr="00A745CB">
        <w:rPr>
          <w:rFonts w:eastAsiaTheme="minorHAnsi"/>
        </w:rPr>
        <w:t xml:space="preserve">après avoir évalué la situation et recueillis les accords nécessaires et </w:t>
      </w:r>
      <w:r w:rsidR="000F4040" w:rsidRPr="00A745CB">
        <w:rPr>
          <w:rFonts w:eastAsiaTheme="minorHAnsi"/>
        </w:rPr>
        <w:t>écrit</w:t>
      </w:r>
      <w:r w:rsidR="001E1C6E">
        <w:rPr>
          <w:rFonts w:eastAsiaTheme="minorHAnsi"/>
        </w:rPr>
        <w:t>s</w:t>
      </w:r>
      <w:r w:rsidR="000F4040" w:rsidRPr="00A745CB">
        <w:rPr>
          <w:rFonts w:eastAsiaTheme="minorHAnsi"/>
        </w:rPr>
        <w:t xml:space="preserve"> du</w:t>
      </w:r>
      <w:r w:rsidR="00206572" w:rsidRPr="00A745CB">
        <w:rPr>
          <w:rFonts w:eastAsiaTheme="minorHAnsi"/>
        </w:rPr>
        <w:t xml:space="preserve"> tiers bénévole </w:t>
      </w:r>
      <w:r w:rsidR="000F4040" w:rsidRPr="00A745CB">
        <w:rPr>
          <w:rFonts w:eastAsiaTheme="minorHAnsi"/>
        </w:rPr>
        <w:t xml:space="preserve">et du </w:t>
      </w:r>
      <w:r w:rsidR="00553281">
        <w:rPr>
          <w:rFonts w:eastAsiaTheme="minorHAnsi"/>
        </w:rPr>
        <w:t>détenteur</w:t>
      </w:r>
      <w:r w:rsidR="00206572" w:rsidRPr="00A745CB">
        <w:rPr>
          <w:rFonts w:eastAsiaTheme="minorHAnsi"/>
        </w:rPr>
        <w:t xml:space="preserve"> de l’autorité parentale (ou le tuteur et le conseil de famille lorsque l’enfant est pupille de l’Etat)</w:t>
      </w:r>
      <w:r>
        <w:rPr>
          <w:rFonts w:eastAsiaTheme="minorHAnsi"/>
        </w:rPr>
        <w:t xml:space="preserve"> ou du parrain.</w:t>
      </w:r>
    </w:p>
    <w:p w:rsidR="003E4836" w:rsidRPr="000F4040" w:rsidRDefault="003E4836" w:rsidP="00FE2172">
      <w:pPr>
        <w:spacing w:after="0" w:line="240" w:lineRule="auto"/>
        <w:jc w:val="both"/>
      </w:pPr>
    </w:p>
    <w:p w:rsidR="003E4836" w:rsidRDefault="003E4836" w:rsidP="0042437C">
      <w:pPr>
        <w:spacing w:after="0" w:line="240" w:lineRule="auto"/>
        <w:jc w:val="both"/>
      </w:pPr>
      <w:r>
        <w:t>Elle peut s'exercer avec le concours des services départementaux et partenaires extérieurs :</w:t>
      </w:r>
    </w:p>
    <w:p w:rsidR="00553281" w:rsidRDefault="00553281" w:rsidP="0042437C">
      <w:pPr>
        <w:spacing w:after="0" w:line="240" w:lineRule="auto"/>
        <w:jc w:val="both"/>
      </w:pPr>
    </w:p>
    <w:p w:rsidR="003E4836" w:rsidRDefault="003E4836" w:rsidP="0042437C">
      <w:pPr>
        <w:pStyle w:val="Paragraphedeliste"/>
        <w:numPr>
          <w:ilvl w:val="0"/>
          <w:numId w:val="41"/>
        </w:numPr>
        <w:spacing w:after="0" w:line="240" w:lineRule="auto"/>
        <w:jc w:val="both"/>
      </w:pPr>
      <w:r>
        <w:t>Les services départementaux (</w:t>
      </w:r>
      <w:r w:rsidR="009A2FB5">
        <w:t xml:space="preserve">la </w:t>
      </w:r>
      <w:r>
        <w:t xml:space="preserve">PMI </w:t>
      </w:r>
      <w:r w:rsidR="009A2FB5">
        <w:t xml:space="preserve">et/ou le </w:t>
      </w:r>
      <w:r>
        <w:t>serv</w:t>
      </w:r>
      <w:r w:rsidR="009A2FB5">
        <w:t>ice social et/ou le service insertion et/ou le pôle prévention spécialisé et/ou</w:t>
      </w:r>
      <w:r>
        <w:t xml:space="preserve"> le service éducatif enfance famille).</w:t>
      </w:r>
    </w:p>
    <w:p w:rsidR="003E4836" w:rsidRDefault="003E4836" w:rsidP="0042437C">
      <w:pPr>
        <w:pStyle w:val="Paragraphedeliste"/>
        <w:numPr>
          <w:ilvl w:val="0"/>
          <w:numId w:val="42"/>
        </w:numPr>
        <w:spacing w:after="0" w:line="240" w:lineRule="auto"/>
        <w:jc w:val="both"/>
      </w:pPr>
      <w:r>
        <w:t>Des associations spécialisées sur la médiation familiale.</w:t>
      </w:r>
    </w:p>
    <w:p w:rsidR="003E4836" w:rsidRDefault="003E4836" w:rsidP="0042437C">
      <w:pPr>
        <w:pStyle w:val="Paragraphedeliste"/>
        <w:numPr>
          <w:ilvl w:val="0"/>
          <w:numId w:val="42"/>
        </w:numPr>
        <w:spacing w:after="0" w:line="240" w:lineRule="auto"/>
        <w:jc w:val="both"/>
      </w:pPr>
      <w:r>
        <w:t>Des associations de TISF.</w:t>
      </w:r>
    </w:p>
    <w:p w:rsidR="003E4836" w:rsidRDefault="003E4836" w:rsidP="0042437C">
      <w:pPr>
        <w:pStyle w:val="Paragraphedeliste"/>
        <w:numPr>
          <w:ilvl w:val="0"/>
          <w:numId w:val="42"/>
        </w:numPr>
        <w:spacing w:after="0" w:line="240" w:lineRule="auto"/>
        <w:jc w:val="both"/>
      </w:pPr>
      <w:r>
        <w:t>Des services de milieu ouvert.</w:t>
      </w:r>
    </w:p>
    <w:p w:rsidR="003E4836" w:rsidRDefault="003E4836" w:rsidP="0042437C">
      <w:pPr>
        <w:pStyle w:val="Paragraphedeliste"/>
        <w:numPr>
          <w:ilvl w:val="0"/>
          <w:numId w:val="42"/>
        </w:numPr>
        <w:spacing w:after="0" w:line="240" w:lineRule="auto"/>
        <w:jc w:val="both"/>
      </w:pPr>
      <w:r>
        <w:t>Des services d'addictologie ou de soins.</w:t>
      </w:r>
    </w:p>
    <w:p w:rsidR="000F4040" w:rsidRDefault="000F4040" w:rsidP="000F4040">
      <w:pPr>
        <w:pStyle w:val="Paragraphedeliste"/>
        <w:spacing w:after="0" w:line="240" w:lineRule="auto"/>
        <w:jc w:val="both"/>
      </w:pPr>
    </w:p>
    <w:p w:rsidR="003E4836" w:rsidRDefault="00656ED2" w:rsidP="0042437C">
      <w:pPr>
        <w:spacing w:after="0" w:line="240" w:lineRule="auto"/>
        <w:jc w:val="both"/>
      </w:pPr>
      <w:r>
        <w:t xml:space="preserve">Un </w:t>
      </w:r>
      <w:r w:rsidR="003E4836">
        <w:t xml:space="preserve">projet personnalisé </w:t>
      </w:r>
      <w:r>
        <w:t>pour l'enfant sera élaboré</w:t>
      </w:r>
      <w:r w:rsidR="003E4836">
        <w:t xml:space="preserve"> selon les besoins fondamentaux de l'enfant définis en fonction de son âge</w:t>
      </w:r>
      <w:r>
        <w:t xml:space="preserve"> et de son histoire personnelle. </w:t>
      </w:r>
    </w:p>
    <w:p w:rsidR="0031045F" w:rsidRDefault="0031045F" w:rsidP="0042437C">
      <w:pPr>
        <w:pStyle w:val="Default"/>
        <w:jc w:val="both"/>
        <w:rPr>
          <w:color w:val="FF0000"/>
        </w:rPr>
      </w:pPr>
    </w:p>
    <w:p w:rsidR="00F214F4" w:rsidRDefault="00E072DC" w:rsidP="0042437C">
      <w:pPr>
        <w:pStyle w:val="Default"/>
        <w:jc w:val="both"/>
        <w:rPr>
          <w:color w:val="auto"/>
        </w:rPr>
      </w:pPr>
      <w:r w:rsidRPr="00E072DC">
        <w:rPr>
          <w:color w:val="auto"/>
        </w:rPr>
        <w:t>L’</w:t>
      </w:r>
      <w:r>
        <w:rPr>
          <w:color w:val="auto"/>
        </w:rPr>
        <w:t>accompagnement vise à s’assurer de la bonne prise en compte des besoins fondamentaux de l’enfant par le tiers et que cet accueil contribue au développement physique, affectif, intellectuel et social de l’enfant. Il permet de vérifier l’adéquation de l’accueil avec le</w:t>
      </w:r>
      <w:r w:rsidR="00F214F4">
        <w:rPr>
          <w:color w:val="auto"/>
        </w:rPr>
        <w:t xml:space="preserve"> </w:t>
      </w:r>
      <w:r>
        <w:rPr>
          <w:color w:val="auto"/>
        </w:rPr>
        <w:t>projet pour l’enfant.</w:t>
      </w:r>
    </w:p>
    <w:p w:rsidR="00F214F4" w:rsidRDefault="00F214F4" w:rsidP="0042437C">
      <w:pPr>
        <w:pStyle w:val="Default"/>
        <w:jc w:val="both"/>
        <w:rPr>
          <w:color w:val="auto"/>
        </w:rPr>
      </w:pPr>
    </w:p>
    <w:p w:rsidR="00F214F4" w:rsidRDefault="00F214F4" w:rsidP="00F214F4">
      <w:pPr>
        <w:pStyle w:val="Default"/>
        <w:jc w:val="both"/>
        <w:rPr>
          <w:color w:val="auto"/>
        </w:rPr>
      </w:pPr>
      <w:r>
        <w:rPr>
          <w:color w:val="auto"/>
        </w:rPr>
        <w:t xml:space="preserve">Cet accompagnement vise également à apporter aide et soutien au tiers. </w:t>
      </w:r>
    </w:p>
    <w:p w:rsidR="00F214F4" w:rsidRDefault="00F214F4" w:rsidP="00F214F4">
      <w:pPr>
        <w:pStyle w:val="Default"/>
        <w:jc w:val="both"/>
        <w:rPr>
          <w:color w:val="auto"/>
        </w:rPr>
      </w:pPr>
    </w:p>
    <w:p w:rsidR="00F214F4" w:rsidRDefault="00175D61" w:rsidP="00F214F4">
      <w:pPr>
        <w:pStyle w:val="Default"/>
        <w:jc w:val="both"/>
        <w:rPr>
          <w:color w:val="auto"/>
        </w:rPr>
      </w:pPr>
      <w:r>
        <w:rPr>
          <w:color w:val="auto"/>
        </w:rPr>
        <w:t>L</w:t>
      </w:r>
      <w:r w:rsidR="00F214F4">
        <w:rPr>
          <w:color w:val="auto"/>
        </w:rPr>
        <w:t>es modalités selon lesquelles le tiers peut joindre à tout moment,</w:t>
      </w:r>
      <w:r w:rsidR="00F214F4" w:rsidRPr="00F214F4">
        <w:rPr>
          <w:color w:val="auto"/>
        </w:rPr>
        <w:t xml:space="preserve"> </w:t>
      </w:r>
      <w:r w:rsidR="00F214F4">
        <w:rPr>
          <w:color w:val="auto"/>
        </w:rPr>
        <w:t>en cas d’urgence, le service de l’aide sociale à l’enfance via le prestataire</w:t>
      </w:r>
      <w:r w:rsidR="009A2FB5">
        <w:rPr>
          <w:color w:val="auto"/>
        </w:rPr>
        <w:t>,</w:t>
      </w:r>
      <w:r w:rsidR="00F214F4">
        <w:rPr>
          <w:color w:val="auto"/>
        </w:rPr>
        <w:t xml:space="preserve"> doivent être déterminées. </w:t>
      </w:r>
    </w:p>
    <w:p w:rsidR="00175D61" w:rsidRDefault="00175D61" w:rsidP="00F214F4">
      <w:pPr>
        <w:pStyle w:val="Default"/>
        <w:jc w:val="both"/>
        <w:rPr>
          <w:color w:val="auto"/>
        </w:rPr>
      </w:pPr>
    </w:p>
    <w:p w:rsidR="0031045F" w:rsidRDefault="0031045F" w:rsidP="00F214F4">
      <w:pPr>
        <w:pStyle w:val="Default"/>
        <w:jc w:val="both"/>
      </w:pPr>
      <w:r w:rsidRPr="00F2204B">
        <w:t xml:space="preserve">Il s’agira dans le cadre de ce service, d’évaluer la situation, d’écouter, de conseiller et d’apaiser. </w:t>
      </w:r>
    </w:p>
    <w:p w:rsidR="0012687F" w:rsidRPr="00953834" w:rsidRDefault="0012687F" w:rsidP="0042437C">
      <w:pPr>
        <w:pStyle w:val="Default"/>
        <w:jc w:val="both"/>
        <w:rPr>
          <w:color w:val="FF0000"/>
        </w:rPr>
      </w:pPr>
    </w:p>
    <w:p w:rsidR="00953834" w:rsidRDefault="00953834" w:rsidP="0042437C">
      <w:pPr>
        <w:spacing w:after="0" w:line="240" w:lineRule="auto"/>
        <w:ind w:left="1440"/>
        <w:contextualSpacing/>
        <w:jc w:val="both"/>
        <w:rPr>
          <w:rFonts w:eastAsia="Times New Roman" w:cs="Arial"/>
          <w:b/>
        </w:rPr>
      </w:pPr>
      <w:r>
        <w:rPr>
          <w:rFonts w:eastAsia="Times New Roman" w:cs="Arial"/>
          <w:b/>
        </w:rPr>
        <w:t>3-4</w:t>
      </w:r>
      <w:r w:rsidRPr="00F9303E">
        <w:rPr>
          <w:rFonts w:eastAsia="Times New Roman" w:cs="Arial"/>
          <w:b/>
        </w:rPr>
        <w:t xml:space="preserve">) </w:t>
      </w:r>
      <w:r>
        <w:rPr>
          <w:rFonts w:eastAsia="Times New Roman" w:cs="Arial"/>
          <w:b/>
        </w:rPr>
        <w:t>La</w:t>
      </w:r>
      <w:r w:rsidRPr="00F9303E">
        <w:rPr>
          <w:rFonts w:eastAsia="Times New Roman" w:cs="Arial"/>
          <w:b/>
        </w:rPr>
        <w:t xml:space="preserve"> </w:t>
      </w:r>
      <w:r>
        <w:rPr>
          <w:rFonts w:eastAsia="Times New Roman" w:cs="Arial"/>
          <w:b/>
        </w:rPr>
        <w:t>fin</w:t>
      </w:r>
      <w:r w:rsidRPr="00F9303E">
        <w:rPr>
          <w:rFonts w:eastAsia="Times New Roman" w:cs="Arial"/>
          <w:b/>
        </w:rPr>
        <w:t xml:space="preserve"> de la prise en charge</w:t>
      </w:r>
    </w:p>
    <w:p w:rsidR="009A2FB5" w:rsidRPr="00F9303E" w:rsidRDefault="009A2FB5" w:rsidP="0042437C">
      <w:pPr>
        <w:spacing w:after="0" w:line="240" w:lineRule="auto"/>
        <w:ind w:left="1440"/>
        <w:contextualSpacing/>
        <w:jc w:val="both"/>
        <w:rPr>
          <w:rFonts w:eastAsia="Times New Roman" w:cs="Arial"/>
          <w:b/>
        </w:rPr>
      </w:pPr>
    </w:p>
    <w:p w:rsidR="00C4449F" w:rsidRDefault="00C4449F" w:rsidP="0042437C">
      <w:pPr>
        <w:autoSpaceDE w:val="0"/>
        <w:autoSpaceDN w:val="0"/>
        <w:adjustRightInd w:val="0"/>
        <w:spacing w:after="0" w:line="240" w:lineRule="auto"/>
        <w:jc w:val="both"/>
      </w:pPr>
      <w:r w:rsidRPr="00C4449F">
        <w:t>Au cours de la mesure, tout incident notable doit faire l'objet d'une communication écrite par mail adressée à l'inspecteur enfance famille.</w:t>
      </w:r>
    </w:p>
    <w:p w:rsidR="009A2FB5" w:rsidRDefault="009A2FB5" w:rsidP="0042437C">
      <w:pPr>
        <w:autoSpaceDE w:val="0"/>
        <w:autoSpaceDN w:val="0"/>
        <w:adjustRightInd w:val="0"/>
        <w:spacing w:after="0" w:line="240" w:lineRule="auto"/>
        <w:jc w:val="both"/>
      </w:pPr>
    </w:p>
    <w:p w:rsidR="00953834" w:rsidRDefault="00953834" w:rsidP="0042437C">
      <w:pPr>
        <w:autoSpaceDE w:val="0"/>
        <w:autoSpaceDN w:val="0"/>
        <w:adjustRightInd w:val="0"/>
        <w:spacing w:after="0" w:line="240" w:lineRule="auto"/>
        <w:jc w:val="both"/>
      </w:pPr>
      <w:r w:rsidRPr="00C4449F">
        <w:t>La famille</w:t>
      </w:r>
      <w:r w:rsidR="00286418">
        <w:t>, le TDC ou tiers bénévoles ou parrain doivent être informés</w:t>
      </w:r>
      <w:r w:rsidRPr="00C4449F">
        <w:t xml:space="preserve"> des conclusions et des préconisations qui seront transmises à l'inspecteur enfance famille.</w:t>
      </w:r>
    </w:p>
    <w:p w:rsidR="009A2FB5" w:rsidRDefault="009A2FB5" w:rsidP="0042437C">
      <w:pPr>
        <w:autoSpaceDE w:val="0"/>
        <w:autoSpaceDN w:val="0"/>
        <w:adjustRightInd w:val="0"/>
        <w:spacing w:after="0" w:line="240" w:lineRule="auto"/>
        <w:jc w:val="both"/>
      </w:pPr>
    </w:p>
    <w:p w:rsidR="00191CA5" w:rsidRDefault="00191CA5" w:rsidP="0042437C">
      <w:pPr>
        <w:autoSpaceDE w:val="0"/>
        <w:autoSpaceDN w:val="0"/>
        <w:adjustRightInd w:val="0"/>
        <w:spacing w:after="0" w:line="240" w:lineRule="auto"/>
        <w:jc w:val="both"/>
      </w:pPr>
      <w:r w:rsidRPr="00F2204B">
        <w:t>Un rapport d'évaluation est transmis par voie dématérialisée à l'inspecteur enfance famille au plus tard 1 mois avant l'échéance de la mesure.</w:t>
      </w:r>
    </w:p>
    <w:p w:rsidR="009A2FB5" w:rsidRPr="00F2204B" w:rsidRDefault="009A2FB5" w:rsidP="0042437C">
      <w:pPr>
        <w:autoSpaceDE w:val="0"/>
        <w:autoSpaceDN w:val="0"/>
        <w:adjustRightInd w:val="0"/>
        <w:spacing w:after="0" w:line="240" w:lineRule="auto"/>
        <w:jc w:val="both"/>
        <w:rPr>
          <w:rFonts w:ascii="Calibri" w:hAnsi="Calibri" w:cs="Calibri"/>
          <w:sz w:val="24"/>
          <w:szCs w:val="24"/>
        </w:rPr>
      </w:pPr>
    </w:p>
    <w:p w:rsidR="00953834" w:rsidRDefault="00953834" w:rsidP="0042437C">
      <w:pPr>
        <w:pStyle w:val="Listenumros"/>
        <w:numPr>
          <w:ilvl w:val="0"/>
          <w:numId w:val="0"/>
        </w:numPr>
        <w:spacing w:before="0" w:after="0" w:line="240" w:lineRule="auto"/>
      </w:pPr>
      <w:r>
        <w:t xml:space="preserve">La fin de la mesure est actée par l'inspecteur enfance famille, à charge </w:t>
      </w:r>
      <w:r w:rsidR="002A7796">
        <w:t>pour lui d'informer le juge des</w:t>
      </w:r>
      <w:r>
        <w:t xml:space="preserve"> enfant</w:t>
      </w:r>
      <w:r w:rsidR="002A7796">
        <w:t>s</w:t>
      </w:r>
      <w:r>
        <w:t xml:space="preserve"> de son avis technique</w:t>
      </w:r>
      <w:r w:rsidR="002A7796">
        <w:t xml:space="preserve"> dans le cadre d'une mesure judiciaire</w:t>
      </w:r>
      <w:r>
        <w:t xml:space="preserve">. Si une autre mesure semble plus adaptée, l'inspecteur enfance famille reçoit les </w:t>
      </w:r>
      <w:r w:rsidR="009A2FB5">
        <w:t>TDC</w:t>
      </w:r>
      <w:r w:rsidR="007E38E0">
        <w:t xml:space="preserve"> ou le tiers bénévole ou le parrain</w:t>
      </w:r>
      <w:r w:rsidR="009A2FB5">
        <w:t xml:space="preserve">, les </w:t>
      </w:r>
      <w:r>
        <w:t xml:space="preserve">parents </w:t>
      </w:r>
      <w:r w:rsidR="009A2FB5">
        <w:t>(ou le tuteur)</w:t>
      </w:r>
      <w:r w:rsidR="00FE2172">
        <w:t xml:space="preserve">, et l’enfant </w:t>
      </w:r>
      <w:r>
        <w:t>pour leur expliciter et rechercher si possible leur consentement.</w:t>
      </w:r>
    </w:p>
    <w:p w:rsidR="001F5013" w:rsidRPr="00BF6586" w:rsidRDefault="001F5013" w:rsidP="0042437C">
      <w:pPr>
        <w:pStyle w:val="Listenumros"/>
        <w:numPr>
          <w:ilvl w:val="0"/>
          <w:numId w:val="0"/>
        </w:numPr>
        <w:spacing w:before="0" w:after="0" w:line="240" w:lineRule="auto"/>
      </w:pPr>
    </w:p>
    <w:p w:rsidR="003F7157" w:rsidRDefault="00013D94" w:rsidP="0042437C">
      <w:pPr>
        <w:keepNext/>
        <w:keepLines/>
        <w:spacing w:after="0" w:line="240" w:lineRule="auto"/>
        <w:jc w:val="both"/>
        <w:outlineLvl w:val="0"/>
        <w:rPr>
          <w:rFonts w:eastAsiaTheme="majorEastAsia" w:cs="Arial"/>
          <w:b/>
          <w:bCs/>
          <w:u w:val="single"/>
        </w:rPr>
      </w:pPr>
      <w:r w:rsidRPr="00992ABA">
        <w:rPr>
          <w:rFonts w:eastAsiaTheme="majorEastAsia" w:cs="Arial"/>
          <w:b/>
          <w:bCs/>
          <w:u w:val="single"/>
        </w:rPr>
        <w:t>4.</w:t>
      </w:r>
      <w:r w:rsidR="00FE758E" w:rsidRPr="00992ABA">
        <w:rPr>
          <w:rFonts w:eastAsiaTheme="majorEastAsia" w:cs="Arial"/>
          <w:b/>
          <w:bCs/>
          <w:u w:val="single"/>
        </w:rPr>
        <w:t xml:space="preserve"> </w:t>
      </w:r>
      <w:r w:rsidR="009671DF" w:rsidRPr="00992ABA">
        <w:rPr>
          <w:rFonts w:eastAsiaTheme="majorEastAsia" w:cs="Arial"/>
          <w:b/>
          <w:bCs/>
          <w:u w:val="single"/>
        </w:rPr>
        <w:t>MOYENS ALLOUES</w:t>
      </w:r>
    </w:p>
    <w:p w:rsidR="009A2FB5" w:rsidRPr="00992ABA" w:rsidRDefault="009A2FB5" w:rsidP="0042437C">
      <w:pPr>
        <w:keepNext/>
        <w:keepLines/>
        <w:spacing w:after="0" w:line="240" w:lineRule="auto"/>
        <w:jc w:val="both"/>
        <w:outlineLvl w:val="0"/>
        <w:rPr>
          <w:rFonts w:eastAsiaTheme="majorEastAsia" w:cs="Arial"/>
          <w:b/>
          <w:bCs/>
          <w:u w:val="single"/>
        </w:rPr>
      </w:pPr>
    </w:p>
    <w:p w:rsidR="00D16B0E" w:rsidRDefault="00013D94" w:rsidP="0042437C">
      <w:pPr>
        <w:keepNext/>
        <w:keepLines/>
        <w:spacing w:after="0" w:line="240" w:lineRule="auto"/>
        <w:ind w:left="846"/>
        <w:jc w:val="both"/>
        <w:outlineLvl w:val="1"/>
        <w:rPr>
          <w:rFonts w:eastAsiaTheme="majorEastAsia" w:cs="Arial"/>
          <w:b/>
          <w:bCs/>
        </w:rPr>
      </w:pPr>
      <w:bookmarkStart w:id="1" w:name="_Toc473207684"/>
      <w:bookmarkEnd w:id="1"/>
      <w:r w:rsidRPr="00992ABA">
        <w:rPr>
          <w:rFonts w:eastAsiaTheme="majorEastAsia" w:cs="Arial"/>
          <w:b/>
          <w:bCs/>
        </w:rPr>
        <w:t>4-1)</w:t>
      </w:r>
      <w:r w:rsidR="009671DF" w:rsidRPr="00992ABA">
        <w:rPr>
          <w:rFonts w:eastAsiaTheme="majorEastAsia" w:cs="Arial"/>
          <w:b/>
          <w:bCs/>
        </w:rPr>
        <w:t xml:space="preserve"> </w:t>
      </w:r>
      <w:r w:rsidR="00D16B0E" w:rsidRPr="00992ABA">
        <w:rPr>
          <w:rFonts w:eastAsiaTheme="majorEastAsia" w:cs="Arial"/>
          <w:b/>
          <w:bCs/>
        </w:rPr>
        <w:t>Moyens humains</w:t>
      </w:r>
    </w:p>
    <w:p w:rsidR="004E2C48" w:rsidRDefault="004E2C48" w:rsidP="0042437C">
      <w:pPr>
        <w:keepNext/>
        <w:keepLines/>
        <w:spacing w:after="0" w:line="240" w:lineRule="auto"/>
        <w:ind w:left="846"/>
        <w:jc w:val="both"/>
        <w:outlineLvl w:val="1"/>
        <w:rPr>
          <w:rFonts w:eastAsiaTheme="majorEastAsia" w:cs="Arial"/>
          <w:b/>
          <w:bCs/>
        </w:rPr>
      </w:pPr>
    </w:p>
    <w:p w:rsidR="00454DD1" w:rsidRDefault="005E47C1" w:rsidP="0042437C">
      <w:pPr>
        <w:keepNext/>
        <w:keepLines/>
        <w:spacing w:after="0" w:line="240" w:lineRule="auto"/>
        <w:jc w:val="both"/>
        <w:outlineLvl w:val="1"/>
        <w:rPr>
          <w:rFonts w:eastAsiaTheme="majorEastAsia" w:cs="Arial"/>
          <w:bCs/>
        </w:rPr>
      </w:pPr>
      <w:r>
        <w:rPr>
          <w:rFonts w:eastAsiaTheme="majorEastAsia" w:cs="Arial"/>
          <w:bCs/>
        </w:rPr>
        <w:t>Une a</w:t>
      </w:r>
      <w:r w:rsidR="000C7E44">
        <w:rPr>
          <w:rFonts w:eastAsiaTheme="majorEastAsia" w:cs="Arial"/>
          <w:bCs/>
        </w:rPr>
        <w:t>pproche pluridisciplinaire</w:t>
      </w:r>
      <w:r w:rsidR="00FE2172">
        <w:rPr>
          <w:rFonts w:eastAsiaTheme="majorEastAsia" w:cs="Arial"/>
          <w:bCs/>
        </w:rPr>
        <w:t xml:space="preserve"> est recherchée</w:t>
      </w:r>
      <w:r w:rsidR="000C7E44">
        <w:rPr>
          <w:rFonts w:eastAsiaTheme="majorEastAsia" w:cs="Arial"/>
          <w:bCs/>
        </w:rPr>
        <w:t xml:space="preserve"> avec des</w:t>
      </w:r>
      <w:r w:rsidR="007838DA">
        <w:rPr>
          <w:rFonts w:eastAsiaTheme="majorEastAsia" w:cs="Arial"/>
          <w:bCs/>
        </w:rPr>
        <w:t xml:space="preserve"> travailleurs soci</w:t>
      </w:r>
      <w:r w:rsidR="00FE2172">
        <w:rPr>
          <w:rFonts w:eastAsiaTheme="majorEastAsia" w:cs="Arial"/>
          <w:bCs/>
        </w:rPr>
        <w:t>aux ayant</w:t>
      </w:r>
      <w:r w:rsidR="00191CA5">
        <w:rPr>
          <w:rFonts w:eastAsiaTheme="majorEastAsia" w:cs="Arial"/>
          <w:bCs/>
        </w:rPr>
        <w:t xml:space="preserve"> un</w:t>
      </w:r>
      <w:r w:rsidR="003F7157">
        <w:rPr>
          <w:rFonts w:eastAsiaTheme="majorEastAsia" w:cs="Arial"/>
          <w:bCs/>
        </w:rPr>
        <w:t xml:space="preserve"> profil éducateur</w:t>
      </w:r>
      <w:r w:rsidR="00D71FB6">
        <w:rPr>
          <w:rFonts w:eastAsiaTheme="majorEastAsia" w:cs="Arial"/>
          <w:bCs/>
        </w:rPr>
        <w:t xml:space="preserve"> ou éducateur spécialisé</w:t>
      </w:r>
      <w:r w:rsidR="00FE2172">
        <w:rPr>
          <w:rFonts w:eastAsiaTheme="majorEastAsia" w:cs="Arial"/>
          <w:bCs/>
        </w:rPr>
        <w:t xml:space="preserve"> et un psychologue</w:t>
      </w:r>
      <w:r w:rsidR="003C78BF">
        <w:rPr>
          <w:rFonts w:eastAsiaTheme="majorEastAsia" w:cs="Arial"/>
          <w:bCs/>
        </w:rPr>
        <w:t>.</w:t>
      </w:r>
    </w:p>
    <w:p w:rsidR="003C78BF" w:rsidRDefault="003C78BF" w:rsidP="0042437C">
      <w:pPr>
        <w:keepNext/>
        <w:keepLines/>
        <w:spacing w:after="0" w:line="240" w:lineRule="auto"/>
        <w:jc w:val="both"/>
        <w:outlineLvl w:val="1"/>
        <w:rPr>
          <w:rFonts w:eastAsiaTheme="majorEastAsia" w:cs="Arial"/>
          <w:bCs/>
        </w:rPr>
      </w:pPr>
    </w:p>
    <w:p w:rsidR="00D71FB6" w:rsidRDefault="00D71FB6" w:rsidP="0042437C">
      <w:pPr>
        <w:keepNext/>
        <w:keepLines/>
        <w:spacing w:after="0" w:line="240" w:lineRule="auto"/>
        <w:jc w:val="both"/>
        <w:outlineLvl w:val="1"/>
        <w:rPr>
          <w:rFonts w:eastAsiaTheme="majorEastAsia" w:cs="Arial"/>
          <w:bCs/>
        </w:rPr>
      </w:pPr>
      <w:r>
        <w:rPr>
          <w:rFonts w:eastAsiaTheme="majorEastAsia" w:cs="Arial"/>
          <w:bCs/>
        </w:rPr>
        <w:t>La spécialisation acquise au cours de l'expérience professionnelle est, à cet égard, plus importante que la spécialisation acquise par le diplôme.</w:t>
      </w:r>
    </w:p>
    <w:p w:rsidR="003C78BF" w:rsidRDefault="003C78BF" w:rsidP="0042437C">
      <w:pPr>
        <w:keepNext/>
        <w:keepLines/>
        <w:spacing w:after="0" w:line="240" w:lineRule="auto"/>
        <w:jc w:val="both"/>
        <w:outlineLvl w:val="1"/>
        <w:rPr>
          <w:rFonts w:eastAsiaTheme="majorEastAsia" w:cs="Arial"/>
          <w:bCs/>
        </w:rPr>
      </w:pPr>
    </w:p>
    <w:p w:rsidR="001B219A" w:rsidRDefault="001B219A" w:rsidP="0042437C">
      <w:pPr>
        <w:keepNext/>
        <w:keepLines/>
        <w:spacing w:after="0" w:line="240" w:lineRule="auto"/>
        <w:jc w:val="both"/>
        <w:outlineLvl w:val="1"/>
        <w:rPr>
          <w:rFonts w:eastAsiaTheme="majorEastAsia" w:cs="Arial"/>
          <w:bCs/>
        </w:rPr>
      </w:pPr>
      <w:r>
        <w:rPr>
          <w:rFonts w:eastAsiaTheme="majorEastAsia" w:cs="Arial"/>
          <w:bCs/>
        </w:rPr>
        <w:t>Le Département sera vigilant quant à l</w:t>
      </w:r>
      <w:r w:rsidR="003C78BF">
        <w:rPr>
          <w:rFonts w:eastAsiaTheme="majorEastAsia" w:cs="Arial"/>
          <w:bCs/>
        </w:rPr>
        <w:t xml:space="preserve">a composition de l'équipe et son </w:t>
      </w:r>
      <w:r>
        <w:rPr>
          <w:rFonts w:eastAsiaTheme="majorEastAsia" w:cs="Arial"/>
          <w:bCs/>
        </w:rPr>
        <w:t>niveau de qualification.</w:t>
      </w:r>
    </w:p>
    <w:p w:rsidR="004E2C48" w:rsidRDefault="004E2C48" w:rsidP="0042437C">
      <w:pPr>
        <w:keepNext/>
        <w:keepLines/>
        <w:spacing w:after="0" w:line="240" w:lineRule="auto"/>
        <w:jc w:val="both"/>
        <w:outlineLvl w:val="1"/>
        <w:rPr>
          <w:rFonts w:eastAsiaTheme="majorEastAsia" w:cs="Arial"/>
          <w:bCs/>
        </w:rPr>
      </w:pPr>
    </w:p>
    <w:p w:rsidR="00D16B0E" w:rsidRDefault="00454DD1" w:rsidP="0042437C">
      <w:pPr>
        <w:keepNext/>
        <w:keepLines/>
        <w:spacing w:after="0" w:line="240" w:lineRule="auto"/>
        <w:ind w:left="709"/>
        <w:jc w:val="both"/>
        <w:outlineLvl w:val="1"/>
        <w:rPr>
          <w:rFonts w:eastAsiaTheme="majorEastAsia" w:cs="Arial"/>
          <w:b/>
          <w:bCs/>
        </w:rPr>
      </w:pPr>
      <w:r>
        <w:rPr>
          <w:rFonts w:eastAsia="Times New Roman" w:cs="Arial"/>
        </w:rPr>
        <w:t xml:space="preserve">  </w:t>
      </w:r>
      <w:bookmarkStart w:id="2" w:name="_Toc473207685"/>
      <w:r w:rsidR="00013D94" w:rsidRPr="00992ABA">
        <w:rPr>
          <w:rFonts w:eastAsiaTheme="majorEastAsia" w:cs="Arial"/>
          <w:b/>
          <w:bCs/>
        </w:rPr>
        <w:t>4-2)</w:t>
      </w:r>
      <w:r w:rsidR="009671DF" w:rsidRPr="00992ABA">
        <w:rPr>
          <w:rFonts w:eastAsiaTheme="majorEastAsia" w:cs="Arial"/>
          <w:b/>
          <w:bCs/>
        </w:rPr>
        <w:t xml:space="preserve"> </w:t>
      </w:r>
      <w:r w:rsidR="00D16B0E" w:rsidRPr="00992ABA">
        <w:rPr>
          <w:rFonts w:eastAsiaTheme="majorEastAsia" w:cs="Arial"/>
          <w:b/>
          <w:bCs/>
        </w:rPr>
        <w:t>Moyens financiers</w:t>
      </w:r>
      <w:bookmarkEnd w:id="2"/>
      <w:r w:rsidR="00D16B0E" w:rsidRPr="00992ABA">
        <w:rPr>
          <w:rFonts w:eastAsiaTheme="majorEastAsia" w:cs="Arial"/>
          <w:b/>
          <w:bCs/>
        </w:rPr>
        <w:t xml:space="preserve"> </w:t>
      </w:r>
    </w:p>
    <w:p w:rsidR="004E2C48" w:rsidRDefault="004E2C48" w:rsidP="0042437C">
      <w:pPr>
        <w:keepNext/>
        <w:keepLines/>
        <w:spacing w:after="0" w:line="240" w:lineRule="auto"/>
        <w:ind w:left="709"/>
        <w:jc w:val="both"/>
        <w:outlineLvl w:val="1"/>
        <w:rPr>
          <w:rFonts w:eastAsiaTheme="majorEastAsia" w:cs="Arial"/>
          <w:b/>
          <w:bCs/>
        </w:rPr>
      </w:pPr>
    </w:p>
    <w:p w:rsidR="00191CA5" w:rsidRDefault="00191CA5" w:rsidP="0042437C">
      <w:pPr>
        <w:keepNext/>
        <w:keepLines/>
        <w:spacing w:after="0" w:line="240" w:lineRule="auto"/>
        <w:jc w:val="both"/>
        <w:outlineLvl w:val="1"/>
      </w:pPr>
      <w:r>
        <w:t xml:space="preserve">Le coût </w:t>
      </w:r>
      <w:r w:rsidR="00D71FB6">
        <w:t>annuel de</w:t>
      </w:r>
      <w:r>
        <w:t xml:space="preserve"> </w:t>
      </w:r>
      <w:r w:rsidR="003C78BF">
        <w:t xml:space="preserve">l’accompagnement ne devra pas excéder 110 000 € </w:t>
      </w:r>
      <w:r w:rsidR="005F5DB7">
        <w:t xml:space="preserve">d'ici </w:t>
      </w:r>
      <w:r w:rsidR="005752BD">
        <w:t>le 31 décembre 2022.</w:t>
      </w:r>
    </w:p>
    <w:p w:rsidR="005752BD" w:rsidRDefault="005752BD" w:rsidP="0042437C">
      <w:pPr>
        <w:spacing w:after="0" w:line="240" w:lineRule="auto"/>
        <w:jc w:val="both"/>
      </w:pPr>
    </w:p>
    <w:p w:rsidR="005752BD" w:rsidRDefault="005752BD" w:rsidP="0042437C">
      <w:pPr>
        <w:spacing w:after="0" w:line="240" w:lineRule="auto"/>
        <w:jc w:val="both"/>
      </w:pPr>
      <w:r>
        <w:t>Ces tarifs sont indiqués sur la base d'un</w:t>
      </w:r>
      <w:r w:rsidR="0039588A">
        <w:t xml:space="preserve"> accompagnement de 100 % des TDC, tiers bénévoles et parrains d’enfants confiés à l’ASE.</w:t>
      </w:r>
    </w:p>
    <w:p w:rsidR="0039588A" w:rsidRDefault="0039588A" w:rsidP="0042437C">
      <w:pPr>
        <w:spacing w:after="0" w:line="240" w:lineRule="auto"/>
        <w:jc w:val="both"/>
      </w:pPr>
    </w:p>
    <w:p w:rsidR="00DD03FD" w:rsidRDefault="00DD03FD" w:rsidP="0042437C">
      <w:pPr>
        <w:spacing w:after="0" w:line="240" w:lineRule="auto"/>
        <w:jc w:val="both"/>
      </w:pPr>
      <w:r>
        <w:t>Toute sous-activité ne sera pas financée.</w:t>
      </w:r>
    </w:p>
    <w:p w:rsidR="0039588A" w:rsidRDefault="0039588A" w:rsidP="0042437C">
      <w:pPr>
        <w:spacing w:after="0" w:line="240" w:lineRule="auto"/>
        <w:jc w:val="both"/>
      </w:pPr>
    </w:p>
    <w:p w:rsidR="00945515" w:rsidRDefault="00945515" w:rsidP="0042437C">
      <w:pPr>
        <w:keepNext/>
        <w:keepLines/>
        <w:spacing w:after="0" w:line="240" w:lineRule="auto"/>
        <w:jc w:val="both"/>
        <w:outlineLvl w:val="1"/>
      </w:pPr>
      <w:r>
        <w:t>Ces éléments financiers sont valables jusqu'au 31/12/2022, date de la fin de la contractualisation avec l'Etat.</w:t>
      </w:r>
    </w:p>
    <w:p w:rsidR="007838DA" w:rsidRPr="00992ABA" w:rsidRDefault="007838DA" w:rsidP="0042437C">
      <w:pPr>
        <w:keepNext/>
        <w:keepLines/>
        <w:spacing w:after="0" w:line="240" w:lineRule="auto"/>
        <w:jc w:val="both"/>
        <w:outlineLvl w:val="1"/>
        <w:rPr>
          <w:rFonts w:eastAsiaTheme="majorEastAsia" w:cs="Arial"/>
          <w:b/>
          <w:bCs/>
        </w:rPr>
      </w:pPr>
    </w:p>
    <w:p w:rsidR="00454DD1" w:rsidRDefault="00D7601C" w:rsidP="0042437C">
      <w:pPr>
        <w:spacing w:after="0" w:line="240" w:lineRule="auto"/>
        <w:rPr>
          <w:rFonts w:eastAsiaTheme="majorEastAsia" w:cs="Arial"/>
          <w:b/>
          <w:bCs/>
          <w:u w:val="single"/>
        </w:rPr>
      </w:pPr>
      <w:r>
        <w:rPr>
          <w:rFonts w:eastAsiaTheme="majorEastAsia" w:cs="Arial"/>
          <w:b/>
          <w:bCs/>
          <w:u w:val="single"/>
        </w:rPr>
        <w:t>5</w:t>
      </w:r>
      <w:r w:rsidR="00210D67" w:rsidRPr="00992ABA">
        <w:rPr>
          <w:rFonts w:eastAsiaTheme="majorEastAsia" w:cs="Arial"/>
          <w:b/>
          <w:bCs/>
          <w:u w:val="single"/>
        </w:rPr>
        <w:t>. SUIVI, BILAN ET CONTRÔLE DES ACTIONS FINANCEES</w:t>
      </w:r>
    </w:p>
    <w:p w:rsidR="0039588A" w:rsidRPr="00992ABA" w:rsidRDefault="0039588A" w:rsidP="0042437C">
      <w:pPr>
        <w:spacing w:after="0" w:line="240" w:lineRule="auto"/>
        <w:rPr>
          <w:rFonts w:eastAsiaTheme="majorEastAsia" w:cs="Arial"/>
          <w:b/>
          <w:bCs/>
          <w:u w:val="single"/>
        </w:rPr>
      </w:pPr>
    </w:p>
    <w:p w:rsidR="00210D67" w:rsidRDefault="00210D67" w:rsidP="0042437C">
      <w:pPr>
        <w:spacing w:after="0" w:line="240" w:lineRule="auto"/>
        <w:jc w:val="both"/>
        <w:rPr>
          <w:rFonts w:eastAsia="Times New Roman" w:cs="Arial"/>
        </w:rPr>
      </w:pPr>
      <w:r w:rsidRPr="00992ABA">
        <w:rPr>
          <w:rFonts w:eastAsia="Times New Roman" w:cs="Arial"/>
        </w:rPr>
        <w:t>Il appartient à l'organisme de faire un rapport d'activité</w:t>
      </w:r>
      <w:r w:rsidR="0039588A">
        <w:rPr>
          <w:rFonts w:eastAsia="Times New Roman" w:cs="Arial"/>
        </w:rPr>
        <w:t>s selon les modalités suivantes :</w:t>
      </w:r>
    </w:p>
    <w:p w:rsidR="0039588A" w:rsidRPr="00992ABA" w:rsidRDefault="0039588A" w:rsidP="0042437C">
      <w:pPr>
        <w:spacing w:after="0" w:line="240" w:lineRule="auto"/>
        <w:jc w:val="both"/>
        <w:rPr>
          <w:rFonts w:eastAsia="Times New Roman" w:cs="Arial"/>
        </w:rPr>
      </w:pPr>
    </w:p>
    <w:p w:rsidR="00210D67" w:rsidRDefault="00210D67" w:rsidP="0042437C">
      <w:pPr>
        <w:spacing w:after="0" w:line="240" w:lineRule="auto"/>
        <w:jc w:val="both"/>
        <w:rPr>
          <w:rFonts w:eastAsia="Times New Roman" w:cs="Arial"/>
        </w:rPr>
      </w:pPr>
      <w:r w:rsidRPr="00992ABA">
        <w:rPr>
          <w:rFonts w:eastAsia="Times New Roman" w:cs="Arial"/>
        </w:rPr>
        <w:t>Un bilan mensuel d'activités est effectué sous forme de tableaux de bord ainsi qu'un rapport annuel d'activités</w:t>
      </w:r>
      <w:r w:rsidR="00E420D5">
        <w:rPr>
          <w:rFonts w:eastAsia="Times New Roman" w:cs="Arial"/>
        </w:rPr>
        <w:t xml:space="preserve"> à fournir au plus tard le 30 avril N+1</w:t>
      </w:r>
      <w:r w:rsidRPr="00992ABA">
        <w:rPr>
          <w:rFonts w:eastAsia="Times New Roman" w:cs="Arial"/>
        </w:rPr>
        <w:t>.</w:t>
      </w:r>
    </w:p>
    <w:p w:rsidR="0039588A" w:rsidRPr="00992ABA" w:rsidRDefault="0039588A" w:rsidP="0042437C">
      <w:pPr>
        <w:spacing w:after="0" w:line="240" w:lineRule="auto"/>
        <w:jc w:val="both"/>
        <w:rPr>
          <w:rFonts w:eastAsia="Times New Roman" w:cs="Arial"/>
        </w:rPr>
      </w:pPr>
    </w:p>
    <w:p w:rsidR="00210D67" w:rsidRDefault="00210D67" w:rsidP="0042437C">
      <w:pPr>
        <w:spacing w:after="0" w:line="240" w:lineRule="auto"/>
        <w:jc w:val="both"/>
        <w:rPr>
          <w:rFonts w:eastAsia="Times New Roman" w:cs="Arial"/>
        </w:rPr>
      </w:pPr>
      <w:r w:rsidRPr="00992ABA">
        <w:rPr>
          <w:rFonts w:eastAsia="Times New Roman" w:cs="Arial"/>
        </w:rPr>
        <w:t>Sur l'activité :</w:t>
      </w:r>
    </w:p>
    <w:p w:rsidR="0039588A" w:rsidRPr="00992ABA" w:rsidRDefault="0039588A" w:rsidP="0042437C">
      <w:pPr>
        <w:spacing w:after="0" w:line="240" w:lineRule="auto"/>
        <w:jc w:val="both"/>
        <w:rPr>
          <w:rFonts w:eastAsia="Times New Roman" w:cs="Arial"/>
        </w:rPr>
      </w:pPr>
    </w:p>
    <w:p w:rsidR="00210D67" w:rsidRPr="00992ABA" w:rsidRDefault="00210D67" w:rsidP="0042437C">
      <w:pPr>
        <w:pStyle w:val="Paragraphedeliste"/>
        <w:numPr>
          <w:ilvl w:val="0"/>
          <w:numId w:val="8"/>
        </w:numPr>
        <w:spacing w:after="0" w:line="240" w:lineRule="auto"/>
        <w:jc w:val="both"/>
        <w:rPr>
          <w:rFonts w:cs="Arial"/>
        </w:rPr>
      </w:pPr>
      <w:r w:rsidRPr="00992ABA">
        <w:rPr>
          <w:rFonts w:cs="Arial"/>
        </w:rPr>
        <w:t>Nomb</w:t>
      </w:r>
      <w:r>
        <w:rPr>
          <w:rFonts w:cs="Arial"/>
        </w:rPr>
        <w:t>re de places mobilisées.</w:t>
      </w:r>
    </w:p>
    <w:p w:rsidR="00210D67" w:rsidRPr="00992ABA" w:rsidRDefault="00210D67" w:rsidP="0042437C">
      <w:pPr>
        <w:pStyle w:val="Paragraphedeliste"/>
        <w:numPr>
          <w:ilvl w:val="0"/>
          <w:numId w:val="8"/>
        </w:numPr>
        <w:spacing w:after="0" w:line="240" w:lineRule="auto"/>
        <w:jc w:val="both"/>
        <w:rPr>
          <w:rFonts w:cs="Arial"/>
        </w:rPr>
      </w:pPr>
      <w:r w:rsidRPr="00992ABA">
        <w:rPr>
          <w:rFonts w:cs="Arial"/>
        </w:rPr>
        <w:t xml:space="preserve">Liste nominative des jeunes </w:t>
      </w:r>
      <w:r>
        <w:rPr>
          <w:rFonts w:cs="Arial"/>
        </w:rPr>
        <w:t>bénéficiaires et les dates effectives de</w:t>
      </w:r>
      <w:r w:rsidR="0039588A">
        <w:rPr>
          <w:rFonts w:cs="Arial"/>
        </w:rPr>
        <w:t>s</w:t>
      </w:r>
      <w:r>
        <w:rPr>
          <w:rFonts w:cs="Arial"/>
        </w:rPr>
        <w:t xml:space="preserve"> </w:t>
      </w:r>
      <w:r w:rsidR="0039588A">
        <w:rPr>
          <w:rFonts w:cs="Arial"/>
        </w:rPr>
        <w:t>mesures par typologie (TDC, tiers bénévoles, parrainage).</w:t>
      </w:r>
    </w:p>
    <w:p w:rsidR="002934F5" w:rsidRDefault="002934F5" w:rsidP="0042437C">
      <w:pPr>
        <w:pStyle w:val="Paragraphedeliste"/>
        <w:numPr>
          <w:ilvl w:val="0"/>
          <w:numId w:val="8"/>
        </w:numPr>
        <w:spacing w:after="0" w:line="240" w:lineRule="auto"/>
        <w:jc w:val="both"/>
        <w:rPr>
          <w:rFonts w:cs="Arial"/>
        </w:rPr>
      </w:pPr>
      <w:r w:rsidRPr="002934F5">
        <w:rPr>
          <w:rFonts w:cs="Arial"/>
        </w:rPr>
        <w:t>Taux de rotation des flux (nombre d'entrées et de sorties</w:t>
      </w:r>
      <w:r w:rsidR="00DD03FD">
        <w:rPr>
          <w:rFonts w:cs="Arial"/>
        </w:rPr>
        <w:t>)</w:t>
      </w:r>
    </w:p>
    <w:p w:rsidR="00210D67" w:rsidRDefault="00DD03FD" w:rsidP="0042437C">
      <w:pPr>
        <w:pStyle w:val="Paragraphedeliste"/>
        <w:numPr>
          <w:ilvl w:val="0"/>
          <w:numId w:val="8"/>
        </w:numPr>
        <w:spacing w:after="0" w:line="240" w:lineRule="auto"/>
        <w:jc w:val="both"/>
        <w:rPr>
          <w:rFonts w:cs="Arial"/>
        </w:rPr>
      </w:pPr>
      <w:r>
        <w:rPr>
          <w:rFonts w:cs="Arial"/>
        </w:rPr>
        <w:t>Type de suites de la mesure.</w:t>
      </w:r>
    </w:p>
    <w:p w:rsidR="0039588A" w:rsidRPr="002934F5" w:rsidRDefault="0039588A" w:rsidP="0039588A">
      <w:pPr>
        <w:pStyle w:val="Paragraphedeliste"/>
        <w:spacing w:after="0" w:line="240" w:lineRule="auto"/>
        <w:jc w:val="both"/>
        <w:rPr>
          <w:rFonts w:cs="Arial"/>
        </w:rPr>
      </w:pPr>
    </w:p>
    <w:p w:rsidR="00210D67" w:rsidRDefault="00210D67" w:rsidP="0042437C">
      <w:pPr>
        <w:spacing w:after="0" w:line="240" w:lineRule="auto"/>
        <w:jc w:val="both"/>
        <w:rPr>
          <w:rFonts w:cs="Arial"/>
        </w:rPr>
      </w:pPr>
      <w:r w:rsidRPr="00992ABA">
        <w:rPr>
          <w:rFonts w:cs="Arial"/>
        </w:rPr>
        <w:t>Sur l'accompagnement :</w:t>
      </w:r>
    </w:p>
    <w:p w:rsidR="0039588A" w:rsidRPr="00992ABA" w:rsidRDefault="0039588A" w:rsidP="0042437C">
      <w:pPr>
        <w:spacing w:after="0" w:line="240" w:lineRule="auto"/>
        <w:jc w:val="both"/>
        <w:rPr>
          <w:rFonts w:cs="Arial"/>
        </w:rPr>
      </w:pPr>
    </w:p>
    <w:p w:rsidR="00210D67" w:rsidRPr="00992ABA" w:rsidRDefault="00210D67" w:rsidP="0042437C">
      <w:pPr>
        <w:pStyle w:val="Paragraphedeliste"/>
        <w:numPr>
          <w:ilvl w:val="0"/>
          <w:numId w:val="30"/>
        </w:numPr>
        <w:spacing w:after="0" w:line="240" w:lineRule="auto"/>
        <w:jc w:val="both"/>
        <w:rPr>
          <w:rFonts w:cs="Arial"/>
        </w:rPr>
      </w:pPr>
      <w:r w:rsidRPr="00992ABA">
        <w:rPr>
          <w:rFonts w:cs="Arial"/>
        </w:rPr>
        <w:t>Respect des procédures mises en place p</w:t>
      </w:r>
      <w:r>
        <w:rPr>
          <w:rFonts w:cs="Arial"/>
        </w:rPr>
        <w:t>ar la Direction enfance famille.</w:t>
      </w:r>
    </w:p>
    <w:p w:rsidR="00210D67" w:rsidRPr="00992ABA" w:rsidRDefault="00210D67" w:rsidP="0042437C">
      <w:pPr>
        <w:pStyle w:val="Paragraphedeliste"/>
        <w:numPr>
          <w:ilvl w:val="0"/>
          <w:numId w:val="30"/>
        </w:numPr>
        <w:spacing w:after="0" w:line="240" w:lineRule="auto"/>
        <w:jc w:val="both"/>
        <w:rPr>
          <w:rFonts w:cs="Arial"/>
        </w:rPr>
      </w:pPr>
      <w:r w:rsidRPr="00992ABA">
        <w:rPr>
          <w:rFonts w:cs="Arial"/>
        </w:rPr>
        <w:t>Notes e</w:t>
      </w:r>
      <w:r>
        <w:rPr>
          <w:rFonts w:cs="Arial"/>
        </w:rPr>
        <w:t>t rapports sur chaque situation.</w:t>
      </w:r>
    </w:p>
    <w:p w:rsidR="00210D67" w:rsidRPr="00992ABA" w:rsidRDefault="00210D67" w:rsidP="0042437C">
      <w:pPr>
        <w:pStyle w:val="Paragraphedeliste"/>
        <w:numPr>
          <w:ilvl w:val="0"/>
          <w:numId w:val="30"/>
        </w:numPr>
        <w:spacing w:after="0" w:line="240" w:lineRule="auto"/>
        <w:jc w:val="both"/>
        <w:rPr>
          <w:rFonts w:cs="Arial"/>
        </w:rPr>
      </w:pPr>
      <w:r w:rsidRPr="00992ABA">
        <w:rPr>
          <w:rFonts w:cs="Arial"/>
        </w:rPr>
        <w:t>Elabor</w:t>
      </w:r>
      <w:r>
        <w:rPr>
          <w:rFonts w:cs="Arial"/>
        </w:rPr>
        <w:t>ation d'un projet pour l'enfant.</w:t>
      </w:r>
    </w:p>
    <w:p w:rsidR="00210D67" w:rsidRDefault="00210D67" w:rsidP="0042437C">
      <w:pPr>
        <w:pStyle w:val="Paragraphedeliste"/>
        <w:numPr>
          <w:ilvl w:val="0"/>
          <w:numId w:val="30"/>
        </w:numPr>
        <w:spacing w:after="0" w:line="240" w:lineRule="auto"/>
        <w:jc w:val="both"/>
        <w:rPr>
          <w:rFonts w:cs="Arial"/>
        </w:rPr>
      </w:pPr>
      <w:r w:rsidRPr="00992ABA">
        <w:rPr>
          <w:rFonts w:cs="Arial"/>
        </w:rPr>
        <w:t>Rapport d'activités des incidents.</w:t>
      </w:r>
    </w:p>
    <w:p w:rsidR="0039588A" w:rsidRPr="00992ABA" w:rsidRDefault="0039588A" w:rsidP="0039588A">
      <w:pPr>
        <w:pStyle w:val="Paragraphedeliste"/>
        <w:spacing w:after="0" w:line="240" w:lineRule="auto"/>
        <w:jc w:val="both"/>
        <w:rPr>
          <w:rFonts w:cs="Arial"/>
        </w:rPr>
      </w:pPr>
    </w:p>
    <w:p w:rsidR="00210D67" w:rsidRDefault="00210D67" w:rsidP="0042437C">
      <w:pPr>
        <w:spacing w:after="0" w:line="240" w:lineRule="auto"/>
        <w:jc w:val="both"/>
        <w:rPr>
          <w:rFonts w:cs="Arial"/>
        </w:rPr>
      </w:pPr>
      <w:r w:rsidRPr="00992ABA">
        <w:rPr>
          <w:rFonts w:cs="Arial"/>
        </w:rPr>
        <w:t>Sur le plan financier : un bilan financier reprenant les moyens effectivement mis en œuvre, les actions réellement mises en œuvre et les résultats obtenus.</w:t>
      </w:r>
    </w:p>
    <w:p w:rsidR="0039588A" w:rsidRPr="00992ABA" w:rsidRDefault="0039588A" w:rsidP="0042437C">
      <w:pPr>
        <w:spacing w:after="0" w:line="240" w:lineRule="auto"/>
        <w:jc w:val="both"/>
        <w:rPr>
          <w:rFonts w:cs="Arial"/>
        </w:rPr>
      </w:pPr>
    </w:p>
    <w:sectPr w:rsidR="0039588A" w:rsidRPr="00992ABA" w:rsidSect="00EA02D2">
      <w:headerReference w:type="default" r:id="rId8"/>
      <w:footerReference w:type="default" r:id="rId9"/>
      <w:pgSz w:w="11906" w:h="16838"/>
      <w:pgMar w:top="1417" w:right="1417" w:bottom="1417" w:left="141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E2" w:rsidRDefault="00945DE2" w:rsidP="00EA02D2">
      <w:pPr>
        <w:spacing w:after="0" w:line="240" w:lineRule="auto"/>
      </w:pPr>
      <w:r>
        <w:separator/>
      </w:r>
    </w:p>
  </w:endnote>
  <w:endnote w:type="continuationSeparator" w:id="0">
    <w:p w:rsidR="00945DE2" w:rsidRDefault="00945DE2" w:rsidP="00EA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ourcesans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2E" w:rsidRDefault="00945DE2">
    <w:pPr>
      <w:pStyle w:val="Pieddepage"/>
    </w:pPr>
    <w:r>
      <w:t>Délégation sociale /</w:t>
    </w:r>
    <w:r w:rsidR="007414BE">
      <w:t xml:space="preserve"> novembre</w:t>
    </w:r>
    <w:r w:rsidR="006E30B5">
      <w:t xml:space="preserve"> 2021</w:t>
    </w:r>
  </w:p>
  <w:p w:rsidR="00945DE2" w:rsidRDefault="00945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E2" w:rsidRDefault="00945DE2" w:rsidP="00EA02D2">
      <w:pPr>
        <w:spacing w:after="0" w:line="240" w:lineRule="auto"/>
      </w:pPr>
      <w:r>
        <w:separator/>
      </w:r>
    </w:p>
  </w:footnote>
  <w:footnote w:type="continuationSeparator" w:id="0">
    <w:p w:rsidR="00945DE2" w:rsidRDefault="00945DE2" w:rsidP="00EA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E2" w:rsidRDefault="00945DE2">
    <w:pPr>
      <w:pStyle w:val="En-tte"/>
    </w:pPr>
    <w:r>
      <w:rPr>
        <w:noProof/>
        <w:lang w:eastAsia="fr-FR"/>
      </w:rPr>
      <w:drawing>
        <wp:inline distT="0" distB="0" distL="0" distR="0" wp14:anchorId="3E1918D7" wp14:editId="63DABA5C">
          <wp:extent cx="1476375" cy="1042425"/>
          <wp:effectExtent l="0" t="0" r="0" b="5715"/>
          <wp:docPr id="1" name="Image 1" descr="http://synergies.intra.cg27.fr/medias/photo/logocd27_1454576339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ynergies.intra.cg27.fr/medias/photo/logocd27_145457633908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737" cy="1044093"/>
                  </a:xfrm>
                  <a:prstGeom prst="rect">
                    <a:avLst/>
                  </a:prstGeom>
                  <a:noFill/>
                  <a:ln>
                    <a:noFill/>
                  </a:ln>
                </pic:spPr>
              </pic:pic>
            </a:graphicData>
          </a:graphic>
        </wp:inline>
      </w:drawing>
    </w:r>
  </w:p>
  <w:p w:rsidR="00945DE2" w:rsidRDefault="00945D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F8A2CEA"/>
    <w:lvl w:ilvl="0">
      <w:start w:val="1"/>
      <w:numFmt w:val="decimal"/>
      <w:pStyle w:val="Listenumros"/>
      <w:lvlText w:val="%1."/>
      <w:lvlJc w:val="left"/>
      <w:pPr>
        <w:tabs>
          <w:tab w:val="num" w:pos="1778"/>
        </w:tabs>
        <w:ind w:left="1778" w:hanging="360"/>
      </w:pPr>
      <w:rPr>
        <w:rFonts w:asciiTheme="minorHAnsi" w:hAnsiTheme="minorHAnsi" w:cstheme="minorHAnsi" w:hint="default"/>
        <w:b w:val="0"/>
        <w:i w:val="0"/>
        <w:color w:val="auto"/>
        <w:sz w:val="22"/>
      </w:rPr>
    </w:lvl>
  </w:abstractNum>
  <w:abstractNum w:abstractNumId="1" w15:restartNumberingAfterBreak="0">
    <w:nsid w:val="01B51E65"/>
    <w:multiLevelType w:val="hybridMultilevel"/>
    <w:tmpl w:val="60AC19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800DF"/>
    <w:multiLevelType w:val="hybridMultilevel"/>
    <w:tmpl w:val="20FCA9C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CD276D"/>
    <w:multiLevelType w:val="multilevel"/>
    <w:tmpl w:val="58D09F64"/>
    <w:lvl w:ilvl="0">
      <w:start w:val="1"/>
      <w:numFmt w:val="bullet"/>
      <w:lvlText w:val=""/>
      <w:lvlJc w:val="left"/>
      <w:pPr>
        <w:ind w:left="720" w:hanging="360"/>
      </w:pPr>
      <w:rPr>
        <w:rFonts w:ascii="Wingdings" w:hAnsi="Wingdings"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982016"/>
    <w:multiLevelType w:val="hybridMultilevel"/>
    <w:tmpl w:val="4D623C90"/>
    <w:lvl w:ilvl="0" w:tplc="574EC0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536A47"/>
    <w:multiLevelType w:val="hybridMultilevel"/>
    <w:tmpl w:val="FCC4B432"/>
    <w:lvl w:ilvl="0" w:tplc="879A9726">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0F5D61"/>
    <w:multiLevelType w:val="hybridMultilevel"/>
    <w:tmpl w:val="51106B6C"/>
    <w:lvl w:ilvl="0" w:tplc="237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CA6901"/>
    <w:multiLevelType w:val="multilevel"/>
    <w:tmpl w:val="394A1ADC"/>
    <w:lvl w:ilvl="0">
      <w:start w:val="1"/>
      <w:numFmt w:val="bullet"/>
      <w:lvlText w:val=""/>
      <w:lvlJc w:val="left"/>
      <w:pPr>
        <w:ind w:left="1440" w:hanging="360"/>
      </w:pPr>
      <w:rPr>
        <w:rFonts w:ascii="Symbol" w:hAnsi="Symbol" w:hint="default"/>
        <w:sz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C6A6685"/>
    <w:multiLevelType w:val="hybridMultilevel"/>
    <w:tmpl w:val="73228476"/>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B44BDE"/>
    <w:multiLevelType w:val="multilevel"/>
    <w:tmpl w:val="B5028D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F0B46CD"/>
    <w:multiLevelType w:val="hybridMultilevel"/>
    <w:tmpl w:val="4A68CA4A"/>
    <w:lvl w:ilvl="0" w:tplc="12C6AE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4E602A"/>
    <w:multiLevelType w:val="hybridMultilevel"/>
    <w:tmpl w:val="FC841CE4"/>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F54469"/>
    <w:multiLevelType w:val="hybridMultilevel"/>
    <w:tmpl w:val="BF52329A"/>
    <w:lvl w:ilvl="0" w:tplc="4EC08898">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795A0F"/>
    <w:multiLevelType w:val="multilevel"/>
    <w:tmpl w:val="5816A100"/>
    <w:lvl w:ilvl="0">
      <w:start w:val="1"/>
      <w:numFmt w:val="decimal"/>
      <w:lvlText w:val="%1."/>
      <w:lvlJc w:val="left"/>
      <w:pPr>
        <w:ind w:left="360" w:hanging="360"/>
      </w:pPr>
      <w:rPr>
        <w:rFonts w:cs="Times New Roman"/>
      </w:rPr>
    </w:lvl>
    <w:lvl w:ilvl="1">
      <w:start w:val="1"/>
      <w:numFmt w:val="decimal"/>
      <w:lvlText w:val="%1.%2"/>
      <w:lvlJc w:val="left"/>
      <w:pPr>
        <w:ind w:left="562" w:hanging="4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14" w15:restartNumberingAfterBreak="0">
    <w:nsid w:val="1BDD3309"/>
    <w:multiLevelType w:val="multilevel"/>
    <w:tmpl w:val="44ECA780"/>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BF4F2B"/>
    <w:multiLevelType w:val="multilevel"/>
    <w:tmpl w:val="CD360C16"/>
    <w:lvl w:ilvl="0">
      <w:start w:val="1"/>
      <w:numFmt w:val="bullet"/>
      <w:lvlText w:val=""/>
      <w:lvlJc w:val="left"/>
      <w:pPr>
        <w:ind w:left="1440" w:hanging="360"/>
      </w:pPr>
      <w:rPr>
        <w:rFonts w:ascii="Symbol" w:hAnsi="Symbol" w:hint="default"/>
        <w:sz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F72172F"/>
    <w:multiLevelType w:val="hybridMultilevel"/>
    <w:tmpl w:val="2EAA8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A362E4"/>
    <w:multiLevelType w:val="hybridMultilevel"/>
    <w:tmpl w:val="0112677E"/>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2B6785"/>
    <w:multiLevelType w:val="hybridMultilevel"/>
    <w:tmpl w:val="DFF8E998"/>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6BC2D41"/>
    <w:multiLevelType w:val="multilevel"/>
    <w:tmpl w:val="88D6F702"/>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8E4002F"/>
    <w:multiLevelType w:val="multilevel"/>
    <w:tmpl w:val="517C7B7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1" w15:restartNumberingAfterBreak="0">
    <w:nsid w:val="2AEF3DCA"/>
    <w:multiLevelType w:val="hybridMultilevel"/>
    <w:tmpl w:val="FE8E32D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C5571B3"/>
    <w:multiLevelType w:val="hybridMultilevel"/>
    <w:tmpl w:val="5DD2B8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2C6A12D8"/>
    <w:multiLevelType w:val="hybridMultilevel"/>
    <w:tmpl w:val="73228476"/>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F8711BB"/>
    <w:multiLevelType w:val="hybridMultilevel"/>
    <w:tmpl w:val="E7A43BC4"/>
    <w:lvl w:ilvl="0" w:tplc="1A72DE80">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0CF2B04"/>
    <w:multiLevelType w:val="hybridMultilevel"/>
    <w:tmpl w:val="73228476"/>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3772092"/>
    <w:multiLevelType w:val="hybridMultilevel"/>
    <w:tmpl w:val="46709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45C5BFA"/>
    <w:multiLevelType w:val="hybridMultilevel"/>
    <w:tmpl w:val="7FCACA64"/>
    <w:lvl w:ilvl="0" w:tplc="12C6AE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0C241D"/>
    <w:multiLevelType w:val="hybridMultilevel"/>
    <w:tmpl w:val="263AF9E6"/>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E51D43"/>
    <w:multiLevelType w:val="hybridMultilevel"/>
    <w:tmpl w:val="42C842DC"/>
    <w:lvl w:ilvl="0" w:tplc="2C30A0AA">
      <w:start w:val="3"/>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B93550"/>
    <w:multiLevelType w:val="hybridMultilevel"/>
    <w:tmpl w:val="11C04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42915EC"/>
    <w:multiLevelType w:val="hybridMultilevel"/>
    <w:tmpl w:val="B37C3A20"/>
    <w:lvl w:ilvl="0" w:tplc="E870B2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5522261"/>
    <w:multiLevelType w:val="hybridMultilevel"/>
    <w:tmpl w:val="33D27714"/>
    <w:lvl w:ilvl="0" w:tplc="BA12D8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93E0190"/>
    <w:multiLevelType w:val="hybridMultilevel"/>
    <w:tmpl w:val="2D00C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297E4A"/>
    <w:multiLevelType w:val="multilevel"/>
    <w:tmpl w:val="7AF8EE3E"/>
    <w:lvl w:ilvl="0">
      <w:start w:val="1"/>
      <w:numFmt w:val="bullet"/>
      <w:lvlText w:val="-"/>
      <w:lvlJc w:val="left"/>
      <w:pPr>
        <w:ind w:left="720" w:hanging="360"/>
      </w:pPr>
      <w:rPr>
        <w:rFonts w:ascii="Arial" w:hAnsi="Aria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E956B8"/>
    <w:multiLevelType w:val="hybridMultilevel"/>
    <w:tmpl w:val="4F32C868"/>
    <w:lvl w:ilvl="0" w:tplc="2D4289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C65BCA"/>
    <w:multiLevelType w:val="hybridMultilevel"/>
    <w:tmpl w:val="2C66C87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FE1BF7"/>
    <w:multiLevelType w:val="hybridMultilevel"/>
    <w:tmpl w:val="D7402FC2"/>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582569"/>
    <w:multiLevelType w:val="hybridMultilevel"/>
    <w:tmpl w:val="D91A68D8"/>
    <w:lvl w:ilvl="0" w:tplc="12C6AE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192095"/>
    <w:multiLevelType w:val="hybridMultilevel"/>
    <w:tmpl w:val="CACEBF5A"/>
    <w:lvl w:ilvl="0" w:tplc="9990AF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3C4E11"/>
    <w:multiLevelType w:val="hybridMultilevel"/>
    <w:tmpl w:val="561CCE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1" w15:restartNumberingAfterBreak="0">
    <w:nsid w:val="62E65968"/>
    <w:multiLevelType w:val="multilevel"/>
    <w:tmpl w:val="75A8508C"/>
    <w:lvl w:ilvl="0">
      <w:start w:val="3"/>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42" w15:restartNumberingAfterBreak="0">
    <w:nsid w:val="6AE46CAD"/>
    <w:multiLevelType w:val="multilevel"/>
    <w:tmpl w:val="051C761A"/>
    <w:lvl w:ilvl="0">
      <w:start w:val="1"/>
      <w:numFmt w:val="bullet"/>
      <w:lvlText w:val=""/>
      <w:lvlJc w:val="left"/>
      <w:pPr>
        <w:ind w:left="1500" w:hanging="360"/>
      </w:pPr>
      <w:rPr>
        <w:rFonts w:ascii="Symbol" w:hAnsi="Symbol" w:hint="default"/>
        <w:sz w:val="24"/>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43" w15:restartNumberingAfterBreak="0">
    <w:nsid w:val="6AF517DA"/>
    <w:multiLevelType w:val="multilevel"/>
    <w:tmpl w:val="9788B1D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6B9A52BC"/>
    <w:multiLevelType w:val="hybridMultilevel"/>
    <w:tmpl w:val="ED2AF336"/>
    <w:lvl w:ilvl="0" w:tplc="483A38A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057FB2"/>
    <w:multiLevelType w:val="hybridMultilevel"/>
    <w:tmpl w:val="718C787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846869"/>
    <w:multiLevelType w:val="hybridMultilevel"/>
    <w:tmpl w:val="DFF8E998"/>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15:restartNumberingAfterBreak="0">
    <w:nsid w:val="77901903"/>
    <w:multiLevelType w:val="hybridMultilevel"/>
    <w:tmpl w:val="87960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AD22C22"/>
    <w:multiLevelType w:val="multilevel"/>
    <w:tmpl w:val="C0D646C0"/>
    <w:lvl w:ilvl="0">
      <w:start w:val="1"/>
      <w:numFmt w:val="bullet"/>
      <w:lvlText w:val=""/>
      <w:lvlJc w:val="left"/>
      <w:pPr>
        <w:ind w:left="1500" w:hanging="360"/>
      </w:pPr>
      <w:rPr>
        <w:rFonts w:ascii="Symbol" w:hAnsi="Symbol" w:hint="default"/>
        <w:sz w:val="24"/>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49" w15:restartNumberingAfterBreak="0">
    <w:nsid w:val="7E92068E"/>
    <w:multiLevelType w:val="hybridMultilevel"/>
    <w:tmpl w:val="2AEAB032"/>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13"/>
  </w:num>
  <w:num w:numId="3">
    <w:abstractNumId w:val="3"/>
  </w:num>
  <w:num w:numId="4">
    <w:abstractNumId w:val="7"/>
  </w:num>
  <w:num w:numId="5">
    <w:abstractNumId w:val="42"/>
  </w:num>
  <w:num w:numId="6">
    <w:abstractNumId w:val="15"/>
  </w:num>
  <w:num w:numId="7">
    <w:abstractNumId w:val="48"/>
  </w:num>
  <w:num w:numId="8">
    <w:abstractNumId w:val="34"/>
  </w:num>
  <w:num w:numId="9">
    <w:abstractNumId w:val="22"/>
  </w:num>
  <w:num w:numId="10">
    <w:abstractNumId w:val="25"/>
  </w:num>
  <w:num w:numId="11">
    <w:abstractNumId w:val="14"/>
  </w:num>
  <w:num w:numId="12">
    <w:abstractNumId w:val="20"/>
  </w:num>
  <w:num w:numId="13">
    <w:abstractNumId w:val="18"/>
  </w:num>
  <w:num w:numId="14">
    <w:abstractNumId w:val="16"/>
  </w:num>
  <w:num w:numId="15">
    <w:abstractNumId w:val="33"/>
  </w:num>
  <w:num w:numId="16">
    <w:abstractNumId w:val="30"/>
  </w:num>
  <w:num w:numId="17">
    <w:abstractNumId w:val="37"/>
  </w:num>
  <w:num w:numId="18">
    <w:abstractNumId w:val="9"/>
  </w:num>
  <w:num w:numId="19">
    <w:abstractNumId w:val="41"/>
  </w:num>
  <w:num w:numId="20">
    <w:abstractNumId w:val="35"/>
  </w:num>
  <w:num w:numId="21">
    <w:abstractNumId w:val="49"/>
  </w:num>
  <w:num w:numId="22">
    <w:abstractNumId w:val="28"/>
  </w:num>
  <w:num w:numId="23">
    <w:abstractNumId w:val="1"/>
  </w:num>
  <w:num w:numId="24">
    <w:abstractNumId w:val="11"/>
  </w:num>
  <w:num w:numId="25">
    <w:abstractNumId w:val="23"/>
  </w:num>
  <w:num w:numId="26">
    <w:abstractNumId w:val="8"/>
  </w:num>
  <w:num w:numId="27">
    <w:abstractNumId w:val="43"/>
  </w:num>
  <w:num w:numId="28">
    <w:abstractNumId w:val="2"/>
  </w:num>
  <w:num w:numId="29">
    <w:abstractNumId w:val="21"/>
  </w:num>
  <w:num w:numId="30">
    <w:abstractNumId w:val="17"/>
  </w:num>
  <w:num w:numId="31">
    <w:abstractNumId w:val="6"/>
  </w:num>
  <w:num w:numId="32">
    <w:abstractNumId w:val="12"/>
  </w:num>
  <w:num w:numId="33">
    <w:abstractNumId w:val="32"/>
  </w:num>
  <w:num w:numId="34">
    <w:abstractNumId w:val="10"/>
  </w:num>
  <w:num w:numId="35">
    <w:abstractNumId w:val="24"/>
  </w:num>
  <w:num w:numId="36">
    <w:abstractNumId w:val="19"/>
  </w:num>
  <w:num w:numId="37">
    <w:abstractNumId w:val="45"/>
  </w:num>
  <w:num w:numId="38">
    <w:abstractNumId w:val="36"/>
  </w:num>
  <w:num w:numId="39">
    <w:abstractNumId w:val="29"/>
  </w:num>
  <w:num w:numId="40">
    <w:abstractNumId w:val="44"/>
  </w:num>
  <w:num w:numId="41">
    <w:abstractNumId w:val="38"/>
  </w:num>
  <w:num w:numId="42">
    <w:abstractNumId w:val="27"/>
  </w:num>
  <w:num w:numId="43">
    <w:abstractNumId w:val="5"/>
  </w:num>
  <w:num w:numId="44">
    <w:abstractNumId w:val="47"/>
  </w:num>
  <w:num w:numId="45">
    <w:abstractNumId w:val="0"/>
  </w:num>
  <w:num w:numId="46">
    <w:abstractNumId w:val="40"/>
  </w:num>
  <w:num w:numId="47">
    <w:abstractNumId w:val="26"/>
  </w:num>
  <w:num w:numId="48">
    <w:abstractNumId w:val="31"/>
  </w:num>
  <w:num w:numId="49">
    <w:abstractNumId w:val="3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66"/>
    <w:rsid w:val="000007DB"/>
    <w:rsid w:val="00013D94"/>
    <w:rsid w:val="0006123D"/>
    <w:rsid w:val="000C101E"/>
    <w:rsid w:val="000C7E44"/>
    <w:rsid w:val="000D4AAF"/>
    <w:rsid w:val="000E1DC8"/>
    <w:rsid w:val="000F3950"/>
    <w:rsid w:val="000F4040"/>
    <w:rsid w:val="000F6E8A"/>
    <w:rsid w:val="00106FFD"/>
    <w:rsid w:val="0012687F"/>
    <w:rsid w:val="00175D61"/>
    <w:rsid w:val="0018271F"/>
    <w:rsid w:val="00191CA5"/>
    <w:rsid w:val="0019504C"/>
    <w:rsid w:val="001B219A"/>
    <w:rsid w:val="001C5C72"/>
    <w:rsid w:val="001E1C6E"/>
    <w:rsid w:val="001E4FD4"/>
    <w:rsid w:val="001F5013"/>
    <w:rsid w:val="00206572"/>
    <w:rsid w:val="00210D67"/>
    <w:rsid w:val="00217DD7"/>
    <w:rsid w:val="0026162B"/>
    <w:rsid w:val="00274080"/>
    <w:rsid w:val="00286418"/>
    <w:rsid w:val="002934F5"/>
    <w:rsid w:val="002A7796"/>
    <w:rsid w:val="002B17E1"/>
    <w:rsid w:val="002D466F"/>
    <w:rsid w:val="002D7425"/>
    <w:rsid w:val="002F11AD"/>
    <w:rsid w:val="002F21DB"/>
    <w:rsid w:val="00305B02"/>
    <w:rsid w:val="00305BAE"/>
    <w:rsid w:val="0031045F"/>
    <w:rsid w:val="00321D26"/>
    <w:rsid w:val="00345386"/>
    <w:rsid w:val="003571D4"/>
    <w:rsid w:val="0039588A"/>
    <w:rsid w:val="003C21DD"/>
    <w:rsid w:val="003C78BF"/>
    <w:rsid w:val="003E4836"/>
    <w:rsid w:val="003F7157"/>
    <w:rsid w:val="00417FF2"/>
    <w:rsid w:val="0042437C"/>
    <w:rsid w:val="00445D0E"/>
    <w:rsid w:val="00452072"/>
    <w:rsid w:val="00454DD1"/>
    <w:rsid w:val="0049022E"/>
    <w:rsid w:val="004A5244"/>
    <w:rsid w:val="004B4773"/>
    <w:rsid w:val="004E2C48"/>
    <w:rsid w:val="004E6980"/>
    <w:rsid w:val="0052606A"/>
    <w:rsid w:val="00552875"/>
    <w:rsid w:val="00553281"/>
    <w:rsid w:val="00561BDF"/>
    <w:rsid w:val="00563A2E"/>
    <w:rsid w:val="005735E4"/>
    <w:rsid w:val="005752BD"/>
    <w:rsid w:val="00583EB5"/>
    <w:rsid w:val="005A3609"/>
    <w:rsid w:val="005A5252"/>
    <w:rsid w:val="005A66A7"/>
    <w:rsid w:val="005E47C1"/>
    <w:rsid w:val="005F5DB7"/>
    <w:rsid w:val="006519D8"/>
    <w:rsid w:val="00656ED2"/>
    <w:rsid w:val="00663244"/>
    <w:rsid w:val="006873BE"/>
    <w:rsid w:val="006C316D"/>
    <w:rsid w:val="006E30B5"/>
    <w:rsid w:val="006E6A19"/>
    <w:rsid w:val="007227E2"/>
    <w:rsid w:val="0073360C"/>
    <w:rsid w:val="007371A7"/>
    <w:rsid w:val="00741118"/>
    <w:rsid w:val="007414BE"/>
    <w:rsid w:val="00742171"/>
    <w:rsid w:val="007640A0"/>
    <w:rsid w:val="00777A66"/>
    <w:rsid w:val="007838DA"/>
    <w:rsid w:val="007E38E0"/>
    <w:rsid w:val="007E3E2C"/>
    <w:rsid w:val="00811510"/>
    <w:rsid w:val="008178EB"/>
    <w:rsid w:val="008216C8"/>
    <w:rsid w:val="00825089"/>
    <w:rsid w:val="00840208"/>
    <w:rsid w:val="0085609B"/>
    <w:rsid w:val="00861047"/>
    <w:rsid w:val="008E7EF8"/>
    <w:rsid w:val="009001EA"/>
    <w:rsid w:val="0091335D"/>
    <w:rsid w:val="0093269D"/>
    <w:rsid w:val="00942410"/>
    <w:rsid w:val="00945515"/>
    <w:rsid w:val="00945DE2"/>
    <w:rsid w:val="00946594"/>
    <w:rsid w:val="00952B4E"/>
    <w:rsid w:val="00953834"/>
    <w:rsid w:val="00963E72"/>
    <w:rsid w:val="009671DF"/>
    <w:rsid w:val="00992ABA"/>
    <w:rsid w:val="009A2FB5"/>
    <w:rsid w:val="009B204C"/>
    <w:rsid w:val="009D25F6"/>
    <w:rsid w:val="009F2D0F"/>
    <w:rsid w:val="00A0122A"/>
    <w:rsid w:val="00A1733A"/>
    <w:rsid w:val="00A364BA"/>
    <w:rsid w:val="00A41BF8"/>
    <w:rsid w:val="00A53A81"/>
    <w:rsid w:val="00A6315A"/>
    <w:rsid w:val="00A71BF0"/>
    <w:rsid w:val="00A745CB"/>
    <w:rsid w:val="00A77AFA"/>
    <w:rsid w:val="00AB039F"/>
    <w:rsid w:val="00AD6019"/>
    <w:rsid w:val="00AE0CEE"/>
    <w:rsid w:val="00AE3549"/>
    <w:rsid w:val="00AF0AC3"/>
    <w:rsid w:val="00B046F7"/>
    <w:rsid w:val="00B05283"/>
    <w:rsid w:val="00B858B5"/>
    <w:rsid w:val="00B86FCF"/>
    <w:rsid w:val="00BA2616"/>
    <w:rsid w:val="00BA4E6F"/>
    <w:rsid w:val="00BD5E5F"/>
    <w:rsid w:val="00C05D64"/>
    <w:rsid w:val="00C17409"/>
    <w:rsid w:val="00C37FB3"/>
    <w:rsid w:val="00C4449F"/>
    <w:rsid w:val="00C641E8"/>
    <w:rsid w:val="00CD7059"/>
    <w:rsid w:val="00CD7F2B"/>
    <w:rsid w:val="00D13EEA"/>
    <w:rsid w:val="00D16B0E"/>
    <w:rsid w:val="00D23196"/>
    <w:rsid w:val="00D5380E"/>
    <w:rsid w:val="00D71FB6"/>
    <w:rsid w:val="00D7601C"/>
    <w:rsid w:val="00D76A5C"/>
    <w:rsid w:val="00D83717"/>
    <w:rsid w:val="00D9200E"/>
    <w:rsid w:val="00D97579"/>
    <w:rsid w:val="00DD03FD"/>
    <w:rsid w:val="00DD7BBA"/>
    <w:rsid w:val="00E02DE0"/>
    <w:rsid w:val="00E072DC"/>
    <w:rsid w:val="00E07C32"/>
    <w:rsid w:val="00E420D5"/>
    <w:rsid w:val="00E51C3B"/>
    <w:rsid w:val="00E55FAC"/>
    <w:rsid w:val="00EA02D2"/>
    <w:rsid w:val="00EB4A23"/>
    <w:rsid w:val="00EF3C80"/>
    <w:rsid w:val="00F0649A"/>
    <w:rsid w:val="00F14438"/>
    <w:rsid w:val="00F214F4"/>
    <w:rsid w:val="00F2204B"/>
    <w:rsid w:val="00F310F0"/>
    <w:rsid w:val="00F373A4"/>
    <w:rsid w:val="00F77CA2"/>
    <w:rsid w:val="00F9303E"/>
    <w:rsid w:val="00FA0816"/>
    <w:rsid w:val="00FB6B3C"/>
    <w:rsid w:val="00FC4A57"/>
    <w:rsid w:val="00FD573D"/>
    <w:rsid w:val="00FE2172"/>
    <w:rsid w:val="00FE7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266FEB"/>
  <w15:docId w15:val="{D51FBBF2-E677-4E7E-8869-FC6231C2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A66"/>
    <w:pPr>
      <w:ind w:left="720"/>
      <w:contextualSpacing/>
    </w:pPr>
    <w:rPr>
      <w:rFonts w:eastAsia="Times New Roman" w:cs="Times New Roman"/>
    </w:rPr>
  </w:style>
  <w:style w:type="paragraph" w:styleId="En-tte">
    <w:name w:val="header"/>
    <w:basedOn w:val="Normal"/>
    <w:link w:val="En-tteCar"/>
    <w:uiPriority w:val="99"/>
    <w:unhideWhenUsed/>
    <w:rsid w:val="00EA02D2"/>
    <w:pPr>
      <w:tabs>
        <w:tab w:val="center" w:pos="4536"/>
        <w:tab w:val="right" w:pos="9072"/>
      </w:tabs>
      <w:spacing w:after="0" w:line="240" w:lineRule="auto"/>
    </w:pPr>
  </w:style>
  <w:style w:type="character" w:customStyle="1" w:styleId="En-tteCar">
    <w:name w:val="En-tête Car"/>
    <w:basedOn w:val="Policepardfaut"/>
    <w:link w:val="En-tte"/>
    <w:uiPriority w:val="99"/>
    <w:rsid w:val="00EA02D2"/>
  </w:style>
  <w:style w:type="paragraph" w:styleId="Pieddepage">
    <w:name w:val="footer"/>
    <w:basedOn w:val="Normal"/>
    <w:link w:val="PieddepageCar"/>
    <w:uiPriority w:val="99"/>
    <w:unhideWhenUsed/>
    <w:rsid w:val="00EA02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2D2"/>
  </w:style>
  <w:style w:type="paragraph" w:styleId="Textedebulles">
    <w:name w:val="Balloon Text"/>
    <w:basedOn w:val="Normal"/>
    <w:link w:val="TextedebullesCar"/>
    <w:uiPriority w:val="99"/>
    <w:semiHidden/>
    <w:unhideWhenUsed/>
    <w:rsid w:val="00EA0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2D2"/>
    <w:rPr>
      <w:rFonts w:ascii="Tahoma" w:hAnsi="Tahoma" w:cs="Tahoma"/>
      <w:sz w:val="16"/>
      <w:szCs w:val="16"/>
    </w:rPr>
  </w:style>
  <w:style w:type="character" w:styleId="Lienhypertexte">
    <w:name w:val="Hyperlink"/>
    <w:basedOn w:val="Policepardfaut"/>
    <w:uiPriority w:val="99"/>
    <w:unhideWhenUsed/>
    <w:rsid w:val="00E07C32"/>
    <w:rPr>
      <w:color w:val="0000FF" w:themeColor="hyperlink"/>
      <w:u w:val="single"/>
    </w:rPr>
  </w:style>
  <w:style w:type="paragraph" w:styleId="Sansinterligne">
    <w:name w:val="No Spacing"/>
    <w:uiPriority w:val="1"/>
    <w:qFormat/>
    <w:rsid w:val="00742171"/>
    <w:pPr>
      <w:spacing w:after="0" w:line="240" w:lineRule="auto"/>
    </w:pPr>
  </w:style>
  <w:style w:type="paragraph" w:customStyle="1" w:styleId="Default">
    <w:name w:val="Default"/>
    <w:rsid w:val="008178EB"/>
    <w:pPr>
      <w:autoSpaceDE w:val="0"/>
      <w:autoSpaceDN w:val="0"/>
      <w:adjustRightInd w:val="0"/>
      <w:spacing w:after="0" w:line="240" w:lineRule="auto"/>
    </w:pPr>
    <w:rPr>
      <w:rFonts w:ascii="Calibri" w:hAnsi="Calibri" w:cs="Calibri"/>
      <w:color w:val="000000"/>
      <w:sz w:val="24"/>
      <w:szCs w:val="24"/>
    </w:rPr>
  </w:style>
  <w:style w:type="paragraph" w:styleId="Listenumros">
    <w:name w:val="List Number"/>
    <w:basedOn w:val="Normal"/>
    <w:uiPriority w:val="99"/>
    <w:unhideWhenUsed/>
    <w:rsid w:val="00A71BF0"/>
    <w:pPr>
      <w:numPr>
        <w:numId w:val="45"/>
      </w:numPr>
      <w:spacing w:before="120" w:after="120" w:line="360" w:lineRule="auto"/>
      <w:ind w:left="453" w:hanging="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9422">
      <w:bodyDiv w:val="1"/>
      <w:marLeft w:val="0"/>
      <w:marRight w:val="0"/>
      <w:marTop w:val="0"/>
      <w:marBottom w:val="0"/>
      <w:divBdr>
        <w:top w:val="none" w:sz="0" w:space="0" w:color="auto"/>
        <w:left w:val="none" w:sz="0" w:space="0" w:color="auto"/>
        <w:bottom w:val="none" w:sz="0" w:space="0" w:color="auto"/>
        <w:right w:val="none" w:sz="0" w:space="0" w:color="auto"/>
      </w:divBdr>
    </w:div>
    <w:div w:id="132213131">
      <w:bodyDiv w:val="1"/>
      <w:marLeft w:val="0"/>
      <w:marRight w:val="0"/>
      <w:marTop w:val="0"/>
      <w:marBottom w:val="0"/>
      <w:divBdr>
        <w:top w:val="none" w:sz="0" w:space="0" w:color="auto"/>
        <w:left w:val="none" w:sz="0" w:space="0" w:color="auto"/>
        <w:bottom w:val="none" w:sz="0" w:space="0" w:color="auto"/>
        <w:right w:val="none" w:sz="0" w:space="0" w:color="auto"/>
      </w:divBdr>
    </w:div>
    <w:div w:id="393507000">
      <w:bodyDiv w:val="1"/>
      <w:marLeft w:val="0"/>
      <w:marRight w:val="0"/>
      <w:marTop w:val="0"/>
      <w:marBottom w:val="0"/>
      <w:divBdr>
        <w:top w:val="none" w:sz="0" w:space="0" w:color="auto"/>
        <w:left w:val="none" w:sz="0" w:space="0" w:color="auto"/>
        <w:bottom w:val="none" w:sz="0" w:space="0" w:color="auto"/>
        <w:right w:val="none" w:sz="0" w:space="0" w:color="auto"/>
      </w:divBdr>
    </w:div>
    <w:div w:id="14041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9F80-F304-4EBA-BFB7-7EB03ABB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1944</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CG27</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départemental de l'Eure</dc:creator>
  <cp:lastModifiedBy>MEMETEAU Audrey</cp:lastModifiedBy>
  <cp:revision>3</cp:revision>
  <cp:lastPrinted>2018-05-16T08:34:00Z</cp:lastPrinted>
  <dcterms:created xsi:type="dcterms:W3CDTF">2021-11-04T14:37:00Z</dcterms:created>
  <dcterms:modified xsi:type="dcterms:W3CDTF">2021-11-04T14:52:00Z</dcterms:modified>
</cp:coreProperties>
</file>